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5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210"/>
        <w:gridCol w:w="4425"/>
      </w:tblGrid>
      <w:tr w:rsidR="00532F3F" w:rsidRPr="00532F3F" w:rsidTr="00532F3F">
        <w:trPr>
          <w:jc w:val="center"/>
        </w:trPr>
        <w:tc>
          <w:tcPr>
            <w:tcW w:w="6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F3F" w:rsidRPr="00532F3F" w:rsidRDefault="00532F3F" w:rsidP="00532F3F">
            <w:pPr>
              <w:spacing w:before="300" w:after="150" w:line="432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</w:pPr>
            <w:r w:rsidRPr="00532F3F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>Dr. OMRAN MORADLOU</w:t>
            </w:r>
          </w:p>
          <w:p w:rsidR="00532F3F" w:rsidRPr="00532F3F" w:rsidRDefault="00532F3F" w:rsidP="00532F3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inherit" w:eastAsia="Times New Roman" w:hAnsi="inherit" w:cs="Times New Roman"/>
                <w:sz w:val="31"/>
                <w:szCs w:val="31"/>
                <w:bdr w:val="none" w:sz="0" w:space="0" w:color="auto" w:frame="1"/>
              </w:rPr>
              <w:t>Associate Professor</w:t>
            </w:r>
            <w:r w:rsidRPr="00532F3F">
              <w:rPr>
                <w:rFonts w:ascii="Tahoma" w:eastAsia="Times New Roman" w:hAnsi="Tahoma" w:cs="Tahoma"/>
                <w:sz w:val="31"/>
                <w:szCs w:val="31"/>
                <w:bdr w:val="none" w:sz="0" w:space="0" w:color="auto" w:frame="1"/>
              </w:rPr>
              <w:br/>
            </w:r>
            <w:r w:rsidRPr="00532F3F">
              <w:rPr>
                <w:rFonts w:ascii="inherit" w:eastAsia="Times New Roman" w:hAnsi="inherit" w:cs="Times New Roman"/>
                <w:sz w:val="31"/>
                <w:szCs w:val="31"/>
                <w:bdr w:val="none" w:sz="0" w:space="0" w:color="auto" w:frame="1"/>
              </w:rPr>
              <w:t>Department of Chemistry,</w:t>
            </w:r>
            <w:r w:rsidRPr="00532F3F">
              <w:rPr>
                <w:rFonts w:ascii="Tahoma" w:eastAsia="Times New Roman" w:hAnsi="Tahoma" w:cs="Tahoma"/>
                <w:sz w:val="31"/>
                <w:szCs w:val="31"/>
                <w:bdr w:val="none" w:sz="0" w:space="0" w:color="auto" w:frame="1"/>
              </w:rPr>
              <w:br/>
            </w:r>
            <w:r w:rsidRPr="00532F3F">
              <w:rPr>
                <w:rFonts w:ascii="inherit" w:eastAsia="Times New Roman" w:hAnsi="inherit" w:cs="Times New Roman"/>
                <w:sz w:val="31"/>
                <w:szCs w:val="31"/>
                <w:bdr w:val="none" w:sz="0" w:space="0" w:color="auto" w:frame="1"/>
              </w:rPr>
              <w:t>Faculty of Physics and Chemistry</w:t>
            </w:r>
            <w:r w:rsidRPr="00532F3F">
              <w:rPr>
                <w:rFonts w:ascii="Tahoma" w:eastAsia="Times New Roman" w:hAnsi="Tahoma" w:cs="Tahoma"/>
                <w:sz w:val="31"/>
                <w:szCs w:val="31"/>
                <w:bdr w:val="none" w:sz="0" w:space="0" w:color="auto" w:frame="1"/>
              </w:rPr>
              <w:br/>
            </w:r>
            <w:proofErr w:type="spellStart"/>
            <w:r w:rsidRPr="00532F3F">
              <w:rPr>
                <w:rFonts w:ascii="inherit" w:eastAsia="Times New Roman" w:hAnsi="inherit" w:cs="Times New Roman"/>
                <w:sz w:val="31"/>
                <w:szCs w:val="31"/>
                <w:bdr w:val="none" w:sz="0" w:space="0" w:color="auto" w:frame="1"/>
              </w:rPr>
              <w:t>Alzahra</w:t>
            </w:r>
            <w:proofErr w:type="spellEnd"/>
            <w:r w:rsidRPr="00532F3F">
              <w:rPr>
                <w:rFonts w:ascii="inherit" w:eastAsia="Times New Roman" w:hAnsi="inherit" w:cs="Times New Roman"/>
                <w:sz w:val="31"/>
                <w:szCs w:val="31"/>
                <w:bdr w:val="none" w:sz="0" w:space="0" w:color="auto" w:frame="1"/>
              </w:rPr>
              <w:t xml:space="preserve"> University,</w:t>
            </w:r>
            <w:r w:rsidRPr="00532F3F">
              <w:rPr>
                <w:rFonts w:ascii="Tahoma" w:eastAsia="Times New Roman" w:hAnsi="Tahoma" w:cs="Tahoma"/>
                <w:sz w:val="31"/>
                <w:szCs w:val="31"/>
                <w:bdr w:val="none" w:sz="0" w:space="0" w:color="auto" w:frame="1"/>
              </w:rPr>
              <w:br/>
            </w:r>
            <w:r w:rsidRPr="00532F3F">
              <w:rPr>
                <w:rFonts w:ascii="inherit" w:eastAsia="Times New Roman" w:hAnsi="inherit" w:cs="Times New Roman"/>
                <w:sz w:val="31"/>
                <w:szCs w:val="31"/>
                <w:bdr w:val="none" w:sz="0" w:space="0" w:color="auto" w:frame="1"/>
              </w:rPr>
              <w:t>Tehran, Iran</w:t>
            </w:r>
            <w:r w:rsidRPr="00532F3F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br/>
            </w:r>
            <w:r w:rsidRPr="00532F3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Tel. &amp; Fax:</w:t>
            </w: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+ 98-21-88613937</w:t>
            </w:r>
            <w:r w:rsidRPr="00532F3F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br/>
            </w:r>
            <w:r w:rsidRPr="00532F3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Office Tel.</w:t>
            </w: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+98-21-85692613 </w:t>
            </w:r>
            <w:r w:rsidRPr="00532F3F">
              <w:rPr>
                <w:rFonts w:ascii="Tahoma" w:eastAsia="Times New Roman" w:hAnsi="Tahoma" w:cs="Tahoma"/>
                <w:sz w:val="24"/>
                <w:szCs w:val="24"/>
                <w:bdr w:val="none" w:sz="0" w:space="0" w:color="auto" w:frame="1"/>
              </w:rPr>
              <w:br/>
            </w:r>
            <w:r w:rsidRPr="00532F3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E-mail</w:t>
            </w: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  <w:hyperlink r:id="rId4" w:history="1">
              <w:r w:rsidRPr="00532F3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bdr w:val="none" w:sz="0" w:space="0" w:color="auto" w:frame="1"/>
                </w:rPr>
                <w:t>moradlou@alzahra.ac.ir</w:t>
              </w:r>
            </w:hyperlink>
          </w:p>
          <w:p w:rsidR="00532F3F" w:rsidRPr="00532F3F" w:rsidRDefault="00532F3F" w:rsidP="00532F3F">
            <w:pPr>
              <w:spacing w:after="12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  <w:p w:rsidR="00532F3F" w:rsidRPr="00532F3F" w:rsidRDefault="00532F3F" w:rsidP="00532F3F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ahoma" w:eastAsia="Times New Roman" w:hAnsi="Tahoma" w:cs="Tahoma"/>
                <w:b/>
                <w:bCs/>
                <w:sz w:val="27"/>
                <w:szCs w:val="27"/>
                <w:bdr w:val="none" w:sz="0" w:space="0" w:color="auto" w:frame="1"/>
              </w:rPr>
              <w:t>Nano-GEM research group</w:t>
            </w:r>
          </w:p>
          <w:p w:rsidR="00532F3F" w:rsidRPr="00532F3F" w:rsidRDefault="00532F3F" w:rsidP="00532F3F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After receiving PhD degree in Analytical Chemistry from Shiraz University in 2009, Dr.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Omran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Moradlou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joined Sharif University of Technology (Physics Department, NEST research group) as postdoctoral research fellow for two years.</w:t>
            </w:r>
          </w:p>
          <w:p w:rsidR="00532F3F" w:rsidRPr="00532F3F" w:rsidRDefault="00532F3F" w:rsidP="00532F3F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 PhD program, he developed new ionic liquid-based electrodes for the determination and electrochemical study of biologically important compounds.</w:t>
            </w:r>
          </w:p>
          <w:p w:rsidR="00532F3F" w:rsidRPr="00532F3F" w:rsidRDefault="00532F3F" w:rsidP="00532F3F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In 2011, Dr.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Omran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Moradlou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joined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Alzahra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University as faculty member and started researches on </w:t>
            </w:r>
            <w:r w:rsidRPr="00532F3F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bdr w:val="none" w:sz="0" w:space="0" w:color="auto" w:frame="1"/>
              </w:rPr>
              <w:t>energy and environmental</w:t>
            </w: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concepts.</w:t>
            </w:r>
          </w:p>
          <w:p w:rsidR="00532F3F" w:rsidRPr="00532F3F" w:rsidRDefault="00532F3F" w:rsidP="00532F3F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The main research interests of Dr.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Omran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Moradlou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is the renewable and green sources of energy including hydrogen energy from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photoelectrochemical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systems and photovoltaic cells, as well as energy storage devices including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supercapacitors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532F3F" w:rsidRPr="00532F3F" w:rsidRDefault="00532F3F" w:rsidP="00532F3F">
            <w:pPr>
              <w:spacing w:after="12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  <w:p w:rsidR="00532F3F" w:rsidRPr="00532F3F" w:rsidRDefault="00532F3F" w:rsidP="00532F3F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 2015, he has established a research group called </w:t>
            </w:r>
            <w:r w:rsidRPr="00532F3F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bdr w:val="none" w:sz="0" w:space="0" w:color="auto" w:frame="1"/>
              </w:rPr>
              <w:t>Nano-GEM</w:t>
            </w:r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in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Alzahra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University. Nano-GEM is a research group represents the group’s activity on the multidisciplinary fields namely</w:t>
            </w:r>
            <w:r w:rsidRPr="00532F3F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bdr w:val="none" w:sz="0" w:space="0" w:color="auto" w:frame="1"/>
              </w:rPr>
              <w:t xml:space="preserve"> Green Energy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bdr w:val="none" w:sz="0" w:space="0" w:color="auto" w:frame="1"/>
              </w:rPr>
              <w:t>Nanomaterials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for the energy conversion and storage devices such as solar cells,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photoelectrochemical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cells and </w:t>
            </w:r>
            <w:proofErr w:type="spellStart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supercapacitors</w:t>
            </w:r>
            <w:proofErr w:type="spellEnd"/>
            <w:r w:rsidRPr="00532F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He has published several high impact articles on energy storage and production systems since 2011.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F3F" w:rsidRPr="00532F3F" w:rsidRDefault="00532F3F" w:rsidP="00532F3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0" w:name="_GoBack"/>
            <w:r w:rsidRPr="00532F3F"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E132160" wp14:editId="7EF43E22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-2961640</wp:posOffset>
                  </wp:positionV>
                  <wp:extent cx="2971800" cy="3257550"/>
                  <wp:effectExtent l="0" t="0" r="0" b="0"/>
                  <wp:wrapNone/>
                  <wp:docPr id="9" name="Picture 9" descr="https://staff.alzahra.ac.ir/portals/75/Images/moradlou.jpg?ver=2015-10-28-112206-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ff.alzahra.ac.ir/portals/75/Images/moradlou.jpg?ver=2015-10-28-112206-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532F3F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</w:tbl>
    <w:p w:rsidR="00532F3F" w:rsidRPr="00532F3F" w:rsidRDefault="00532F3F" w:rsidP="00532F3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ahoma"/>
          <w:color w:val="717171"/>
          <w:sz w:val="20"/>
          <w:szCs w:val="20"/>
        </w:rPr>
      </w:pPr>
      <w:bookmarkStart w:id="1" w:name="4275"/>
      <w:bookmarkEnd w:id="1"/>
      <w:r w:rsidRPr="00532F3F">
        <w:rPr>
          <w:rFonts w:ascii="Times New Roman" w:eastAsia="Times New Roman" w:hAnsi="Times New Roman" w:cs="Times New Roman"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8" name="Picture 8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2009- 2011       </w:t>
      </w:r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Postdoctoral Fellow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Photoelectrochemistry</w:t>
      </w:r>
      <w:proofErr w:type="spellEnd"/>
    </w:p>
    <w:p w:rsidR="00532F3F" w:rsidRPr="00532F3F" w:rsidRDefault="00532F3F" w:rsidP="00532F3F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</w:pP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Department of Physics, Sharif University of Technology, Tehran, Iran</w:t>
      </w:r>
    </w:p>
    <w:p w:rsidR="00532F3F" w:rsidRPr="00532F3F" w:rsidRDefault="00532F3F" w:rsidP="00532F3F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</w:pP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 </w:t>
      </w:r>
    </w:p>
    <w:p w:rsidR="00532F3F" w:rsidRPr="00532F3F" w:rsidRDefault="00532F3F" w:rsidP="00532F3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ahoma"/>
          <w:color w:val="717171"/>
          <w:sz w:val="20"/>
          <w:szCs w:val="20"/>
        </w:rPr>
      </w:pPr>
      <w:r w:rsidRPr="00532F3F">
        <w:rPr>
          <w:rFonts w:ascii="inherit" w:eastAsia="Times New Roman" w:hAnsi="inherit" w:cs="Times New Roman"/>
          <w:b/>
          <w:bCs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7" name="Picture 7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2003 - 2009      </w:t>
      </w:r>
      <w:proofErr w:type="gramStart"/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PhD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 ,</w:t>
      </w:r>
      <w:proofErr w:type="gramEnd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 Analytical Chemistry: Electrochemistry</w:t>
      </w:r>
    </w:p>
    <w:p w:rsidR="00532F3F" w:rsidRPr="00532F3F" w:rsidRDefault="00532F3F" w:rsidP="00532F3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ahoma"/>
          <w:color w:val="717171"/>
          <w:sz w:val="20"/>
          <w:szCs w:val="20"/>
        </w:rPr>
      </w:pP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Chemistry Department, Shiraz University, Shiraz, Iran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Dissertation: Electrochemistry and </w:t>
      </w:r>
      <w:proofErr w:type="spellStart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electrocatalysis</w:t>
      </w:r>
      <w:proofErr w:type="spellEnd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 of some biologically important 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lastRenderedPageBreak/>
        <w:t>compounds on carbon ionic liquid electrode (CILE), mediator modified and gold nanoparticle-modified CILE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inherit" w:eastAsia="Times New Roman" w:hAnsi="inherit" w:cs="Times New Roman"/>
          <w:b/>
          <w:bCs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6" name="Picture 6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2000 - 2003 </w:t>
      </w:r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M.Sc.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 , Analytical Chemistry: </w:t>
      </w:r>
      <w:proofErr w:type="spellStart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Chemometrics</w:t>
      </w:r>
      <w:proofErr w:type="spellEnd"/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Chemistry Department, Shiraz University, Shiraz, Iran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Dissertation: Application of </w:t>
      </w:r>
      <w:proofErr w:type="spellStart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chemometric</w:t>
      </w:r>
      <w:proofErr w:type="spellEnd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 methods in simultaneous determination of some anions &amp; pharmaceuticals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inherit" w:eastAsia="Times New Roman" w:hAnsi="inherit" w:cs="Times New Roman"/>
          <w:b/>
          <w:bCs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5" name="Picture 5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1995 - 1999 </w:t>
      </w:r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B.Sc. , 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Applied Chemistry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proofErr w:type="spellStart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Chemistry</w:t>
      </w:r>
      <w:proofErr w:type="spellEnd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 xml:space="preserve"> Department, Sharif University of Technology, Tehran, Iran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B.Sc. Project: Synthesis of "</w:t>
      </w:r>
      <w:proofErr w:type="spellStart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Nitrons</w:t>
      </w:r>
      <w:proofErr w:type="spellEnd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" and their kinetic studies in addition reactions</w:t>
      </w:r>
    </w:p>
    <w:p w:rsidR="00532F3F" w:rsidRPr="00532F3F" w:rsidRDefault="00532F3F" w:rsidP="00532F3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ahoma"/>
          <w:color w:val="717171"/>
          <w:sz w:val="20"/>
          <w:szCs w:val="20"/>
        </w:rPr>
      </w:pPr>
      <w:r w:rsidRPr="00532F3F">
        <w:rPr>
          <w:rFonts w:ascii="Tahoma" w:eastAsia="Times New Roman" w:hAnsi="Tahoma" w:cs="Tahoma"/>
          <w:b/>
          <w:bCs/>
          <w:color w:val="717171"/>
          <w:sz w:val="20"/>
          <w:szCs w:val="20"/>
          <w:bdr w:val="none" w:sz="0" w:space="0" w:color="auto" w:frame="1"/>
        </w:rPr>
        <w:br/>
      </w:r>
    </w:p>
    <w:p w:rsidR="00532F3F" w:rsidRPr="00532F3F" w:rsidRDefault="00532F3F" w:rsidP="00532F3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ahoma"/>
          <w:color w:val="717171"/>
          <w:sz w:val="20"/>
          <w:szCs w:val="20"/>
        </w:rPr>
      </w:pPr>
      <w:r w:rsidRPr="00532F3F">
        <w:rPr>
          <w:rFonts w:ascii="inherit" w:eastAsia="Times New Roman" w:hAnsi="inherit" w:cs="Times New Roman"/>
          <w:b/>
          <w:bCs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4" name="Picture 4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Address :</w:t>
      </w:r>
      <w:proofErr w:type="gramEnd"/>
      <w:r w:rsidRPr="00532F3F">
        <w:rPr>
          <w:rFonts w:ascii="inherit" w:eastAsia="Times New Roman" w:hAnsi="inherit" w:cs="Times New Roman"/>
          <w:b/>
          <w:bCs/>
          <w:color w:val="E36C09"/>
          <w:sz w:val="27"/>
          <w:szCs w:val="27"/>
          <w:bdr w:val="none" w:sz="0" w:space="0" w:color="auto" w:frame="1"/>
        </w:rPr>
        <w:t> </w:t>
      </w:r>
      <w:r w:rsidRPr="00532F3F">
        <w:rPr>
          <w:rFonts w:ascii="Times New Roman" w:eastAsia="Times New Roman" w:hAnsi="Times New Roman" w:cs="Times New Roman"/>
          <w:b/>
          <w:bCs/>
          <w:color w:val="E36C09"/>
          <w:sz w:val="27"/>
          <w:szCs w:val="27"/>
          <w:bdr w:val="none" w:sz="0" w:space="0" w:color="auto" w:frame="1"/>
        </w:rPr>
        <w:t xml:space="preserve">Department of Chemistry, </w:t>
      </w:r>
      <w:proofErr w:type="spellStart"/>
      <w:r w:rsidRPr="00532F3F">
        <w:rPr>
          <w:rFonts w:ascii="Times New Roman" w:eastAsia="Times New Roman" w:hAnsi="Times New Roman" w:cs="Times New Roman"/>
          <w:b/>
          <w:bCs/>
          <w:color w:val="E36C09"/>
          <w:sz w:val="27"/>
          <w:szCs w:val="27"/>
          <w:bdr w:val="none" w:sz="0" w:space="0" w:color="auto" w:frame="1"/>
        </w:rPr>
        <w:t>Alzahra</w:t>
      </w:r>
      <w:proofErr w:type="spellEnd"/>
      <w:r w:rsidRPr="00532F3F">
        <w:rPr>
          <w:rFonts w:ascii="Times New Roman" w:eastAsia="Times New Roman" w:hAnsi="Times New Roman" w:cs="Times New Roman"/>
          <w:b/>
          <w:bCs/>
          <w:color w:val="E36C09"/>
          <w:sz w:val="27"/>
          <w:szCs w:val="27"/>
          <w:bdr w:val="none" w:sz="0" w:space="0" w:color="auto" w:frame="1"/>
        </w:rPr>
        <w:t xml:space="preserve"> University, </w:t>
      </w:r>
      <w:proofErr w:type="spellStart"/>
      <w:r w:rsidRPr="00532F3F">
        <w:rPr>
          <w:rFonts w:ascii="Times New Roman" w:eastAsia="Times New Roman" w:hAnsi="Times New Roman" w:cs="Times New Roman"/>
          <w:b/>
          <w:bCs/>
          <w:color w:val="E36C09"/>
          <w:sz w:val="27"/>
          <w:szCs w:val="27"/>
          <w:bdr w:val="none" w:sz="0" w:space="0" w:color="auto" w:frame="1"/>
        </w:rPr>
        <w:t>Vanak</w:t>
      </w:r>
      <w:proofErr w:type="spellEnd"/>
      <w:r w:rsidRPr="00532F3F">
        <w:rPr>
          <w:rFonts w:ascii="Times New Roman" w:eastAsia="Times New Roman" w:hAnsi="Times New Roman" w:cs="Times New Roman"/>
          <w:b/>
          <w:bCs/>
          <w:color w:val="E36C09"/>
          <w:sz w:val="27"/>
          <w:szCs w:val="27"/>
          <w:bdr w:val="none" w:sz="0" w:space="0" w:color="auto" w:frame="1"/>
        </w:rPr>
        <w:t xml:space="preserve"> Ave., Tehran, Iran.</w:t>
      </w:r>
    </w:p>
    <w:p w:rsidR="00532F3F" w:rsidRPr="00532F3F" w:rsidRDefault="00532F3F" w:rsidP="00532F3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ahoma"/>
          <w:color w:val="717171"/>
          <w:sz w:val="20"/>
          <w:szCs w:val="20"/>
        </w:rPr>
      </w:pPr>
      <w:r w:rsidRPr="00532F3F">
        <w:rPr>
          <w:rFonts w:ascii="inherit" w:eastAsia="Times New Roman" w:hAnsi="inherit" w:cs="Times New Roman"/>
          <w:b/>
          <w:bCs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3" name="Picture 3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Tel 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:</w:t>
      </w:r>
      <w:proofErr w:type="gramEnd"/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 </w:t>
      </w:r>
      <w:r w:rsidRPr="00532F3F">
        <w:rPr>
          <w:rFonts w:ascii="Times New Roman" w:eastAsia="Times New Roman" w:hAnsi="Times New Roman" w:cs="Times New Roman"/>
          <w:color w:val="E36C09"/>
          <w:sz w:val="27"/>
          <w:szCs w:val="27"/>
          <w:bdr w:val="none" w:sz="0" w:space="0" w:color="auto" w:frame="1"/>
        </w:rPr>
        <w:t>+9821-85692613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inherit" w:eastAsia="Times New Roman" w:hAnsi="inherit" w:cs="Times New Roman"/>
          <w:b/>
          <w:bCs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2" name="Picture 2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Fax 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: </w:t>
      </w:r>
      <w:r w:rsidRPr="00532F3F">
        <w:rPr>
          <w:rFonts w:ascii="Times New Roman" w:eastAsia="Times New Roman" w:hAnsi="Times New Roman" w:cs="Times New Roman"/>
          <w:color w:val="E36C09"/>
          <w:sz w:val="27"/>
          <w:szCs w:val="27"/>
          <w:bdr w:val="none" w:sz="0" w:space="0" w:color="auto" w:frame="1"/>
        </w:rPr>
        <w:t>+9821-88613937</w:t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Tahoma" w:eastAsia="Times New Roman" w:hAnsi="Tahoma" w:cs="Tahoma"/>
          <w:color w:val="717171"/>
          <w:sz w:val="27"/>
          <w:szCs w:val="27"/>
          <w:bdr w:val="none" w:sz="0" w:space="0" w:color="auto" w:frame="1"/>
        </w:rPr>
        <w:br/>
      </w:r>
      <w:r w:rsidRPr="00532F3F">
        <w:rPr>
          <w:rFonts w:ascii="inherit" w:eastAsia="Times New Roman" w:hAnsi="inherit" w:cs="Times New Roman"/>
          <w:b/>
          <w:bCs/>
          <w:noProof/>
          <w:color w:val="717171"/>
          <w:sz w:val="27"/>
          <w:szCs w:val="27"/>
          <w:bdr w:val="none" w:sz="0" w:space="0" w:color="auto" w:frame="1"/>
        </w:rPr>
        <w:drawing>
          <wp:inline distT="0" distB="0" distL="0" distR="0">
            <wp:extent cx="95250" cy="95250"/>
            <wp:effectExtent l="0" t="0" r="0" b="0"/>
            <wp:docPr id="1" name="Picture 1" descr="http://staff.alzahra.ac.ir/Portals/75/icons/cube-s-br.gif?ver=2015-08-26-111636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ff.alzahra.ac.ir/Portals/75/icons/cube-s-br.gif?ver=2015-08-26-111636-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3F">
        <w:rPr>
          <w:rFonts w:ascii="inherit" w:eastAsia="Times New Roman" w:hAnsi="inherit" w:cs="Times New Roman"/>
          <w:b/>
          <w:bCs/>
          <w:color w:val="717171"/>
          <w:sz w:val="27"/>
          <w:szCs w:val="27"/>
          <w:bdr w:val="none" w:sz="0" w:space="0" w:color="auto" w:frame="1"/>
        </w:rPr>
        <w:t>E-mail</w:t>
      </w:r>
      <w:r w:rsidRPr="00532F3F">
        <w:rPr>
          <w:rFonts w:ascii="Times New Roman" w:eastAsia="Times New Roman" w:hAnsi="Times New Roman" w:cs="Times New Roman"/>
          <w:color w:val="717171"/>
          <w:sz w:val="27"/>
          <w:szCs w:val="27"/>
          <w:bdr w:val="none" w:sz="0" w:space="0" w:color="auto" w:frame="1"/>
        </w:rPr>
        <w:t>:</w:t>
      </w:r>
      <w:r w:rsidRPr="00532F3F">
        <w:rPr>
          <w:rFonts w:ascii="Times New Roman" w:eastAsia="Times New Roman" w:hAnsi="Times New Roman" w:cs="Times New Roman"/>
          <w:color w:val="E36C09"/>
          <w:sz w:val="27"/>
          <w:szCs w:val="27"/>
          <w:bdr w:val="none" w:sz="0" w:space="0" w:color="auto" w:frame="1"/>
        </w:rPr>
        <w:t> </w:t>
      </w:r>
      <w:hyperlink r:id="rId7" w:history="1">
        <w:r w:rsidRPr="00532F3F">
          <w:rPr>
            <w:rFonts w:ascii="Times New Roman" w:eastAsia="Times New Roman" w:hAnsi="Times New Roman" w:cs="Times New Roman"/>
            <w:color w:val="E36C09"/>
            <w:sz w:val="27"/>
            <w:szCs w:val="27"/>
            <w:bdr w:val="none" w:sz="0" w:space="0" w:color="auto" w:frame="1"/>
          </w:rPr>
          <w:t>moradlou@alzahra.ac.ir</w:t>
        </w:r>
      </w:hyperlink>
    </w:p>
    <w:p w:rsidR="00406623" w:rsidRDefault="00532F3F"/>
    <w:sectPr w:rsidR="00406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F"/>
    <w:rsid w:val="00016E1F"/>
    <w:rsid w:val="00532F3F"/>
    <w:rsid w:val="009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033F-F131-40A1-B516-0AAE8322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32F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2F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8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mailto:moradlou@alzahra.ac.i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2025-06-11T04:52:00Z</dcterms:created>
  <dcterms:modified xsi:type="dcterms:W3CDTF">2025-06-11T04:55:00Z</dcterms:modified>
</cp:coreProperties>
</file>