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3F" w:rsidRDefault="00AF36F1" w:rsidP="004E503F">
      <w:pPr>
        <w:autoSpaceDE w:val="0"/>
        <w:autoSpaceDN w:val="0"/>
        <w:adjustRightInd w:val="0"/>
        <w:outlineLvl w:val="0"/>
        <w:rPr>
          <w:b/>
          <w:bCs/>
          <w:color w:val="000000" w:themeColor="text1"/>
          <w:sz w:val="28"/>
          <w:szCs w:val="28"/>
          <w:lang w:val="en-GB"/>
        </w:rPr>
      </w:pPr>
      <w:r>
        <w:rPr>
          <w:noProof/>
        </w:rPr>
        <mc:AlternateContent>
          <mc:Choice Requires="wps">
            <w:drawing>
              <wp:anchor distT="0" distB="0" distL="114300" distR="114300" simplePos="0" relativeHeight="251668480" behindDoc="0" locked="0" layoutInCell="1" allowOverlap="1" wp14:anchorId="31F2F24E" wp14:editId="50466D0E">
                <wp:simplePos x="0" y="0"/>
                <wp:positionH relativeFrom="column">
                  <wp:posOffset>-72390</wp:posOffset>
                </wp:positionH>
                <wp:positionV relativeFrom="paragraph">
                  <wp:posOffset>184150</wp:posOffset>
                </wp:positionV>
                <wp:extent cx="190500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1905000" cy="304800"/>
                        </a:xfrm>
                        <a:prstGeom prst="rect">
                          <a:avLst/>
                        </a:prstGeom>
                        <a:noFill/>
                        <a:ln w="25400" cap="flat" cmpd="sng" algn="ctr">
                          <a:noFill/>
                          <a:prstDash val="solid"/>
                        </a:ln>
                        <a:effectLst/>
                      </wps:spPr>
                      <wps:txbx>
                        <w:txbxContent>
                          <w:p w:rsidR="00AF36F1" w:rsidRPr="008165C1" w:rsidRDefault="00AF36F1" w:rsidP="00AF36F1">
                            <w:pPr>
                              <w:rPr>
                                <w:rFonts w:ascii="Georgia" w:hAnsi="Georgia"/>
                                <w:color w:val="FFFFFF" w:themeColor="background1"/>
                                <w:sz w:val="18"/>
                                <w:szCs w:val="18"/>
                              </w:rPr>
                            </w:pPr>
                            <w:r w:rsidRPr="00AF36F1">
                              <w:rPr>
                                <w:rFonts w:ascii="Georgia" w:hAnsi="Georgia"/>
                                <w:color w:val="000000" w:themeColor="text1"/>
                                <w:sz w:val="18"/>
                                <w:szCs w:val="18"/>
                              </w:rPr>
                              <w:t xml:space="preserve">Original Research Paper </w:t>
                            </w:r>
                          </w:p>
                          <w:p w:rsidR="00AF36F1" w:rsidRPr="008165C1" w:rsidRDefault="00AF36F1" w:rsidP="00AF36F1">
                            <w:pPr>
                              <w:rPr>
                                <w:rFonts w:ascii="Georgia" w:hAnsi="Georgia"/>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F24E" id="Rectangle 21" o:spid="_x0000_s1026" style="position:absolute;margin-left:-5.7pt;margin-top:14.5pt;width:15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" filled="f" stroked="f" strokeweight="2pt">
                <v:textbox>
                  <w:txbxContent>
                    <w:p w:rsidR="00AF36F1" w:rsidRPr="008165C1" w:rsidRDefault="00AF36F1" w:rsidP="00AF36F1">
                      <w:pPr>
                        <w:rPr>
                          <w:rFonts w:ascii="Georgia" w:hAnsi="Georgia"/>
                          <w:color w:val="FFFFFF" w:themeColor="background1"/>
                          <w:sz w:val="18"/>
                          <w:szCs w:val="18"/>
                        </w:rPr>
                      </w:pPr>
                      <w:r w:rsidRPr="00AF36F1">
                        <w:rPr>
                          <w:rFonts w:ascii="Georgia" w:hAnsi="Georgia"/>
                          <w:color w:val="000000" w:themeColor="text1"/>
                          <w:sz w:val="18"/>
                          <w:szCs w:val="18"/>
                        </w:rPr>
                        <w:t xml:space="preserve">Original Research Paper </w:t>
                      </w:r>
                    </w:p>
                    <w:p w:rsidR="00AF36F1" w:rsidRPr="008165C1" w:rsidRDefault="00AF36F1" w:rsidP="00AF36F1">
                      <w:pPr>
                        <w:rPr>
                          <w:rFonts w:ascii="Georgia" w:hAnsi="Georgia"/>
                          <w:color w:val="FFFFFF" w:themeColor="background1"/>
                          <w:sz w:val="18"/>
                          <w:szCs w:val="18"/>
                        </w:rPr>
                      </w:pPr>
                    </w:p>
                  </w:txbxContent>
                </v:textbox>
              </v:rect>
            </w:pict>
          </mc:Fallback>
        </mc:AlternateContent>
      </w:r>
    </w:p>
    <w:p w:rsidR="004E503F" w:rsidRDefault="00DE52B0" w:rsidP="004E503F">
      <w:pPr>
        <w:autoSpaceDE w:val="0"/>
        <w:autoSpaceDN w:val="0"/>
        <w:adjustRightInd w:val="0"/>
        <w:outlineLvl w:val="0"/>
        <w:rPr>
          <w:b/>
          <w:bCs/>
          <w:color w:val="000000" w:themeColor="text1"/>
          <w:sz w:val="28"/>
          <w:szCs w:val="28"/>
          <w:lang w:val="en-GB"/>
        </w:rPr>
      </w:pPr>
      <w:r>
        <w:rPr>
          <w:b/>
          <w:bCs/>
          <w:noProof/>
          <w:color w:val="000000" w:themeColor="text1"/>
          <w:sz w:val="28"/>
          <w:szCs w:val="28"/>
        </w:rPr>
        <w:drawing>
          <wp:anchor distT="0" distB="0" distL="114300" distR="114300" simplePos="0" relativeHeight="251664384" behindDoc="0" locked="0" layoutInCell="1" allowOverlap="1" wp14:anchorId="1615E538" wp14:editId="61075661">
            <wp:simplePos x="0" y="0"/>
            <wp:positionH relativeFrom="column">
              <wp:posOffset>5423535</wp:posOffset>
            </wp:positionH>
            <wp:positionV relativeFrom="paragraph">
              <wp:posOffset>24130</wp:posOffset>
            </wp:positionV>
            <wp:extent cx="828675" cy="78676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rotWithShape="1">
                    <a:blip r:embed="rId7" cstate="print">
                      <a:extLst>
                        <a:ext uri="{28A0092B-C50C-407E-A947-70E740481C1C}">
                          <a14:useLocalDpi xmlns:a14="http://schemas.microsoft.com/office/drawing/2010/main" val="0"/>
                        </a:ext>
                      </a:extLst>
                    </a:blip>
                    <a:srcRect l="14654" r="14390"/>
                    <a:stretch/>
                  </pic:blipFill>
                  <pic:spPr bwMode="auto">
                    <a:xfrm>
                      <a:off x="0" y="0"/>
                      <a:ext cx="828675" cy="786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503F" w:rsidRPr="004E503F" w:rsidRDefault="00AF36F1" w:rsidP="004E503F">
      <w:pPr>
        <w:rPr>
          <w:rFonts w:ascii="Georgia" w:hAnsi="Georgia" w:cstheme="minorBidi"/>
          <w:sz w:val="72"/>
          <w:szCs w:val="72"/>
        </w:rPr>
      </w:pPr>
      <w:r w:rsidRPr="0036160D">
        <w:rPr>
          <w:b/>
          <w:bCs/>
          <w:noProof/>
          <w:color w:val="000000" w:themeColor="text1"/>
          <w:sz w:val="28"/>
          <w:szCs w:val="28"/>
        </w:rPr>
        <mc:AlternateContent>
          <mc:Choice Requires="wps">
            <w:drawing>
              <wp:anchor distT="0" distB="0" distL="114300" distR="114300" simplePos="0" relativeHeight="251666432" behindDoc="0" locked="0" layoutInCell="1" allowOverlap="1" wp14:anchorId="2E898EF7" wp14:editId="6E3E72AB">
                <wp:simplePos x="0" y="0"/>
                <wp:positionH relativeFrom="column">
                  <wp:posOffset>756285</wp:posOffset>
                </wp:positionH>
                <wp:positionV relativeFrom="paragraph">
                  <wp:posOffset>79375</wp:posOffset>
                </wp:positionV>
                <wp:extent cx="1879600" cy="371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796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2A15" w:rsidRDefault="00AF36F1" w:rsidP="003228DE">
                            <w:pPr>
                              <w:pStyle w:val="NormalWeb"/>
                              <w:spacing w:before="0" w:beforeAutospacing="0" w:after="0"/>
                              <w:rPr>
                                <w:b/>
                                <w:bCs/>
                                <w:i/>
                                <w:iCs/>
                                <w:color w:val="000000" w:themeColor="text1"/>
                                <w:sz w:val="18"/>
                                <w:szCs w:val="18"/>
                              </w:rPr>
                            </w:pPr>
                            <w:r w:rsidRPr="00AF36F1">
                              <w:rPr>
                                <w:i/>
                                <w:iCs/>
                                <w:color w:val="000000" w:themeColor="text1"/>
                                <w:sz w:val="18"/>
                                <w:szCs w:val="18"/>
                              </w:rPr>
                              <w:t xml:space="preserve">Journal </w:t>
                            </w:r>
                            <w:r w:rsidR="007D00ED" w:rsidRPr="00AF36F1">
                              <w:rPr>
                                <w:i/>
                                <w:iCs/>
                                <w:color w:val="000000" w:themeColor="text1"/>
                                <w:sz w:val="18"/>
                                <w:szCs w:val="18"/>
                              </w:rPr>
                              <w:t>of Industrial</w:t>
                            </w:r>
                            <w:r w:rsidRPr="00AF36F1">
                              <w:rPr>
                                <w:i/>
                                <w:iCs/>
                                <w:color w:val="000000" w:themeColor="text1"/>
                                <w:sz w:val="18"/>
                                <w:szCs w:val="18"/>
                              </w:rPr>
                              <w:t xml:space="preserve"> Catalysis</w:t>
                            </w:r>
                            <w:r w:rsidRPr="00AF36F1">
                              <w:rPr>
                                <w:b/>
                                <w:bCs/>
                                <w:i/>
                                <w:iCs/>
                                <w:color w:val="000000" w:themeColor="text1"/>
                                <w:sz w:val="18"/>
                                <w:szCs w:val="18"/>
                              </w:rPr>
                              <w:t xml:space="preserve"> </w:t>
                            </w:r>
                          </w:p>
                          <w:p w:rsidR="004E503F" w:rsidRPr="003F5881" w:rsidRDefault="004E503F" w:rsidP="00E93AE4">
                            <w:pPr>
                              <w:pStyle w:val="NormalWeb"/>
                              <w:spacing w:before="0" w:beforeAutospacing="0" w:after="0"/>
                              <w:rPr>
                                <w:i/>
                                <w:iCs/>
                                <w:color w:val="000000" w:themeColor="text1"/>
                                <w:sz w:val="18"/>
                                <w:szCs w:val="18"/>
                              </w:rPr>
                            </w:pPr>
                            <w:r w:rsidRPr="003F5881">
                              <w:rPr>
                                <w:i/>
                                <w:iCs/>
                                <w:color w:val="000000" w:themeColor="text1"/>
                                <w:sz w:val="18"/>
                                <w:szCs w:val="18"/>
                              </w:rPr>
                              <w:t>Vol</w:t>
                            </w:r>
                            <w:r w:rsidRPr="00AD2A15">
                              <w:rPr>
                                <w:i/>
                                <w:iCs/>
                                <w:color w:val="000000" w:themeColor="text1"/>
                                <w:sz w:val="18"/>
                                <w:szCs w:val="18"/>
                              </w:rPr>
                              <w:t xml:space="preserve">. 1, No. </w:t>
                            </w:r>
                            <w:r w:rsidRPr="00AD2A15">
                              <w:rPr>
                                <w:i/>
                                <w:iCs/>
                                <w:color w:val="000000" w:themeColor="text1"/>
                                <w:sz w:val="18"/>
                                <w:szCs w:val="18"/>
                              </w:rPr>
                              <w:t>1, 202</w:t>
                            </w:r>
                            <w:r w:rsidR="003228DE" w:rsidRPr="00AD2A15">
                              <w:rPr>
                                <w:i/>
                                <w:iCs/>
                                <w:color w:val="000000" w:themeColor="text1"/>
                                <w:sz w:val="18"/>
                                <w:szCs w:val="18"/>
                              </w:rPr>
                              <w:t>3</w:t>
                            </w:r>
                            <w:r w:rsidRPr="00AD2A15">
                              <w:rPr>
                                <w:i/>
                                <w:iCs/>
                                <w:color w:val="000000" w:themeColor="text1"/>
                                <w:sz w:val="18"/>
                                <w:szCs w:val="18"/>
                              </w:rPr>
                              <w:t xml:space="preserve">, </w:t>
                            </w:r>
                            <w:bookmarkStart w:id="0" w:name="_GoBack"/>
                            <w:bookmarkEnd w:id="0"/>
                          </w:p>
                          <w:p w:rsidR="004E503F" w:rsidRPr="003F5881" w:rsidRDefault="004E503F" w:rsidP="00AF36F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98EF7" id="_x0000_t202" coordsize="21600,21600" o:spt="202" path="m,l,21600r21600,l21600,xe">
                <v:stroke joinstyle="miter"/>
                <v:path gradientshapeok="t" o:connecttype="rect"/>
              </v:shapetype>
              <v:shape id="Text Box 11" o:spid="_x0000_s1027" type="#_x0000_t202" style="position:absolute;margin-left:59.55pt;margin-top:6.25pt;width:148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" filled="f" stroked="f" strokeweight=".5pt">
                <v:textbox>
                  <w:txbxContent>
                    <w:p w:rsidR="00AD2A15" w:rsidRDefault="00AF36F1" w:rsidP="003228DE">
                      <w:pPr>
                        <w:pStyle w:val="NormalWeb"/>
                        <w:spacing w:before="0" w:beforeAutospacing="0" w:after="0"/>
                        <w:rPr>
                          <w:b/>
                          <w:bCs/>
                          <w:i/>
                          <w:iCs/>
                          <w:color w:val="000000" w:themeColor="text1"/>
                          <w:sz w:val="18"/>
                          <w:szCs w:val="18"/>
                        </w:rPr>
                      </w:pPr>
                      <w:r w:rsidRPr="00AF36F1">
                        <w:rPr>
                          <w:i/>
                          <w:iCs/>
                          <w:color w:val="000000" w:themeColor="text1"/>
                          <w:sz w:val="18"/>
                          <w:szCs w:val="18"/>
                        </w:rPr>
                        <w:t xml:space="preserve">Journal </w:t>
                      </w:r>
                      <w:r w:rsidR="007D00ED" w:rsidRPr="00AF36F1">
                        <w:rPr>
                          <w:i/>
                          <w:iCs/>
                          <w:color w:val="000000" w:themeColor="text1"/>
                          <w:sz w:val="18"/>
                          <w:szCs w:val="18"/>
                        </w:rPr>
                        <w:t>of Industrial</w:t>
                      </w:r>
                      <w:r w:rsidRPr="00AF36F1">
                        <w:rPr>
                          <w:i/>
                          <w:iCs/>
                          <w:color w:val="000000" w:themeColor="text1"/>
                          <w:sz w:val="18"/>
                          <w:szCs w:val="18"/>
                        </w:rPr>
                        <w:t xml:space="preserve"> Catalysis</w:t>
                      </w:r>
                      <w:r w:rsidRPr="00AF36F1">
                        <w:rPr>
                          <w:b/>
                          <w:bCs/>
                          <w:i/>
                          <w:iCs/>
                          <w:color w:val="000000" w:themeColor="text1"/>
                          <w:sz w:val="18"/>
                          <w:szCs w:val="18"/>
                        </w:rPr>
                        <w:t xml:space="preserve"> </w:t>
                      </w:r>
                    </w:p>
                    <w:p w:rsidR="004E503F" w:rsidRPr="003F5881" w:rsidRDefault="004E503F" w:rsidP="00E93AE4">
                      <w:pPr>
                        <w:pStyle w:val="NormalWeb"/>
                        <w:spacing w:before="0" w:beforeAutospacing="0" w:after="0"/>
                        <w:rPr>
                          <w:i/>
                          <w:iCs/>
                          <w:color w:val="000000" w:themeColor="text1"/>
                          <w:sz w:val="18"/>
                          <w:szCs w:val="18"/>
                        </w:rPr>
                      </w:pPr>
                      <w:r w:rsidRPr="003F5881">
                        <w:rPr>
                          <w:i/>
                          <w:iCs/>
                          <w:color w:val="000000" w:themeColor="text1"/>
                          <w:sz w:val="18"/>
                          <w:szCs w:val="18"/>
                        </w:rPr>
                        <w:t>Vol</w:t>
                      </w:r>
                      <w:r w:rsidRPr="00AD2A15">
                        <w:rPr>
                          <w:i/>
                          <w:iCs/>
                          <w:color w:val="000000" w:themeColor="text1"/>
                          <w:sz w:val="18"/>
                          <w:szCs w:val="18"/>
                        </w:rPr>
                        <w:t xml:space="preserve">. 1, No. </w:t>
                      </w:r>
                      <w:r w:rsidRPr="00AD2A15">
                        <w:rPr>
                          <w:i/>
                          <w:iCs/>
                          <w:color w:val="000000" w:themeColor="text1"/>
                          <w:sz w:val="18"/>
                          <w:szCs w:val="18"/>
                        </w:rPr>
                        <w:t>1, 202</w:t>
                      </w:r>
                      <w:r w:rsidR="003228DE" w:rsidRPr="00AD2A15">
                        <w:rPr>
                          <w:i/>
                          <w:iCs/>
                          <w:color w:val="000000" w:themeColor="text1"/>
                          <w:sz w:val="18"/>
                          <w:szCs w:val="18"/>
                        </w:rPr>
                        <w:t>3</w:t>
                      </w:r>
                      <w:r w:rsidRPr="00AD2A15">
                        <w:rPr>
                          <w:i/>
                          <w:iCs/>
                          <w:color w:val="000000" w:themeColor="text1"/>
                          <w:sz w:val="18"/>
                          <w:szCs w:val="18"/>
                        </w:rPr>
                        <w:t xml:space="preserve">, </w:t>
                      </w:r>
                      <w:bookmarkStart w:id="1" w:name="_GoBack"/>
                      <w:bookmarkEnd w:id="1"/>
                    </w:p>
                    <w:p w:rsidR="004E503F" w:rsidRPr="003F5881" w:rsidRDefault="004E503F" w:rsidP="00AF36F1">
                      <w:pPr>
                        <w:rPr>
                          <w:color w:val="000000" w:themeColor="text1"/>
                        </w:rPr>
                      </w:pPr>
                    </w:p>
                  </w:txbxContent>
                </v:textbox>
              </v:shape>
            </w:pict>
          </mc:Fallback>
        </mc:AlternateContent>
      </w:r>
      <w:proofErr w:type="spellStart"/>
      <w:r w:rsidR="004E503F" w:rsidRPr="004E503F">
        <w:rPr>
          <w:rFonts w:ascii="Georgia" w:hAnsi="Georgia" w:cstheme="minorBidi"/>
          <w:sz w:val="72"/>
          <w:szCs w:val="72"/>
        </w:rPr>
        <w:t>JIC</w:t>
      </w:r>
      <w:proofErr w:type="spellEnd"/>
    </w:p>
    <w:p w:rsidR="004E503F" w:rsidRDefault="004E503F" w:rsidP="004E503F">
      <w:pPr>
        <w:autoSpaceDE w:val="0"/>
        <w:autoSpaceDN w:val="0"/>
        <w:adjustRightInd w:val="0"/>
        <w:outlineLvl w:val="0"/>
        <w:rPr>
          <w:b/>
          <w:bCs/>
          <w:color w:val="000000" w:themeColor="text1"/>
          <w:sz w:val="28"/>
          <w:szCs w:val="28"/>
          <w:lang w:val="en-GB"/>
        </w:rPr>
      </w:pPr>
    </w:p>
    <w:p w:rsidR="00867E56" w:rsidRDefault="008A2C20" w:rsidP="00AF36F1">
      <w:pPr>
        <w:autoSpaceDE w:val="0"/>
        <w:autoSpaceDN w:val="0"/>
        <w:adjustRightInd w:val="0"/>
        <w:jc w:val="center"/>
        <w:outlineLvl w:val="0"/>
        <w:rPr>
          <w:color w:val="000000" w:themeColor="text1"/>
          <w:spacing w:val="-3"/>
        </w:rPr>
      </w:pPr>
      <w:r w:rsidRPr="008A2C20">
        <w:rPr>
          <w:b/>
          <w:bCs/>
          <w:color w:val="000000" w:themeColor="text1"/>
          <w:sz w:val="28"/>
          <w:szCs w:val="28"/>
          <w:lang w:val="en-GB"/>
        </w:rPr>
        <w:t xml:space="preserve">Synthesis of novel </w:t>
      </w:r>
      <w:proofErr w:type="spellStart"/>
      <w:r w:rsidRPr="008A2C20">
        <w:rPr>
          <w:b/>
          <w:bCs/>
          <w:color w:val="000000" w:themeColor="text1"/>
          <w:sz w:val="28"/>
          <w:szCs w:val="28"/>
          <w:lang w:val="en-GB"/>
        </w:rPr>
        <w:t>DFNS</w:t>
      </w:r>
      <w:proofErr w:type="spellEnd"/>
      <w:r w:rsidRPr="008A2C20">
        <w:rPr>
          <w:b/>
          <w:bCs/>
          <w:color w:val="000000" w:themeColor="text1"/>
          <w:sz w:val="28"/>
          <w:szCs w:val="28"/>
          <w:lang w:val="en-GB"/>
        </w:rPr>
        <w:t>/</w:t>
      </w:r>
      <w:proofErr w:type="spellStart"/>
      <w:r w:rsidRPr="008A2C20">
        <w:rPr>
          <w:b/>
          <w:bCs/>
          <w:color w:val="000000" w:themeColor="text1"/>
          <w:sz w:val="28"/>
          <w:szCs w:val="28"/>
          <w:lang w:val="en-GB"/>
        </w:rPr>
        <w:t>btb</w:t>
      </w:r>
      <w:proofErr w:type="spellEnd"/>
      <w:r w:rsidRPr="008A2C20">
        <w:rPr>
          <w:b/>
          <w:bCs/>
          <w:color w:val="000000" w:themeColor="text1"/>
          <w:sz w:val="28"/>
          <w:szCs w:val="28"/>
          <w:lang w:val="en-GB"/>
        </w:rPr>
        <w:t xml:space="preserve">/Sn </w:t>
      </w:r>
      <w:proofErr w:type="spellStart"/>
      <w:r w:rsidRPr="008A2C20">
        <w:rPr>
          <w:b/>
          <w:bCs/>
          <w:color w:val="000000" w:themeColor="text1"/>
          <w:sz w:val="28"/>
          <w:szCs w:val="28"/>
          <w:lang w:val="en-GB"/>
        </w:rPr>
        <w:t>nanoadsorbent</w:t>
      </w:r>
      <w:proofErr w:type="spellEnd"/>
      <w:r w:rsidRPr="008A2C20">
        <w:rPr>
          <w:b/>
          <w:bCs/>
          <w:color w:val="000000" w:themeColor="text1"/>
          <w:sz w:val="28"/>
          <w:szCs w:val="28"/>
          <w:lang w:val="en-GB"/>
        </w:rPr>
        <w:t xml:space="preserve"> and its effect on </w:t>
      </w:r>
      <w:proofErr w:type="spellStart"/>
      <w:r w:rsidRPr="008A2C20">
        <w:rPr>
          <w:b/>
          <w:bCs/>
          <w:color w:val="000000" w:themeColor="text1"/>
          <w:sz w:val="28"/>
          <w:szCs w:val="28"/>
          <w:lang w:val="en-GB"/>
        </w:rPr>
        <w:t>color</w:t>
      </w:r>
      <w:proofErr w:type="spellEnd"/>
      <w:r w:rsidRPr="008A2C20">
        <w:rPr>
          <w:b/>
          <w:bCs/>
          <w:color w:val="000000" w:themeColor="text1"/>
          <w:sz w:val="28"/>
          <w:szCs w:val="28"/>
          <w:lang w:val="en-GB"/>
        </w:rPr>
        <w:t xml:space="preserve"> removal in industrial wastewater</w:t>
      </w:r>
    </w:p>
    <w:p w:rsidR="008A2C20" w:rsidRPr="00FB5068" w:rsidRDefault="008A2C20" w:rsidP="008E78F8">
      <w:pPr>
        <w:autoSpaceDE w:val="0"/>
        <w:autoSpaceDN w:val="0"/>
        <w:adjustRightInd w:val="0"/>
        <w:jc w:val="center"/>
        <w:outlineLvl w:val="0"/>
        <w:rPr>
          <w:color w:val="000000" w:themeColor="text1"/>
          <w:spacing w:val="-3"/>
        </w:rPr>
      </w:pPr>
    </w:p>
    <w:p w:rsidR="008E78F8" w:rsidRPr="008A2C20" w:rsidRDefault="008A2C20" w:rsidP="00A4153C">
      <w:pPr>
        <w:ind w:left="360"/>
        <w:jc w:val="center"/>
        <w:outlineLvl w:val="0"/>
      </w:pPr>
      <w:proofErr w:type="spellStart"/>
      <w:r w:rsidRPr="008A2C20">
        <w:rPr>
          <w:b/>
          <w:bCs/>
          <w:color w:val="000000" w:themeColor="text1"/>
          <w:sz w:val="24"/>
          <w:szCs w:val="24"/>
        </w:rPr>
        <w:t>Fatemeh</w:t>
      </w:r>
      <w:proofErr w:type="spellEnd"/>
      <w:r w:rsidRPr="008A2C20">
        <w:rPr>
          <w:b/>
          <w:bCs/>
          <w:color w:val="000000" w:themeColor="text1"/>
          <w:sz w:val="24"/>
          <w:szCs w:val="24"/>
        </w:rPr>
        <w:t xml:space="preserve"> Amarloo</w:t>
      </w:r>
      <w:r w:rsidRPr="008A2C20">
        <w:rPr>
          <w:b/>
          <w:bCs/>
          <w:color w:val="000000" w:themeColor="text1"/>
          <w:sz w:val="24"/>
          <w:szCs w:val="24"/>
          <w:vertAlign w:val="superscript"/>
        </w:rPr>
        <w:t>1</w:t>
      </w:r>
      <w:r w:rsidRPr="008A2C20">
        <w:rPr>
          <w:b/>
          <w:bCs/>
          <w:color w:val="000000" w:themeColor="text1"/>
          <w:sz w:val="24"/>
          <w:szCs w:val="24"/>
        </w:rPr>
        <w:t xml:space="preserve">, </w:t>
      </w:r>
      <w:proofErr w:type="spellStart"/>
      <w:r w:rsidRPr="008A2C20">
        <w:rPr>
          <w:b/>
          <w:bCs/>
          <w:color w:val="000000" w:themeColor="text1"/>
          <w:sz w:val="24"/>
          <w:szCs w:val="24"/>
        </w:rPr>
        <w:t>Rahele</w:t>
      </w:r>
      <w:proofErr w:type="spellEnd"/>
      <w:r w:rsidRPr="008A2C20">
        <w:rPr>
          <w:b/>
          <w:bCs/>
          <w:color w:val="000000" w:themeColor="text1"/>
          <w:sz w:val="24"/>
          <w:szCs w:val="24"/>
        </w:rPr>
        <w:t xml:space="preserve"> Zhiani</w:t>
      </w:r>
      <w:r w:rsidRPr="008A2C20">
        <w:rPr>
          <w:b/>
          <w:bCs/>
          <w:color w:val="000000" w:themeColor="text1"/>
          <w:sz w:val="24"/>
          <w:szCs w:val="24"/>
          <w:vertAlign w:val="superscript"/>
        </w:rPr>
        <w:t>1, 2*</w:t>
      </w:r>
      <w:r w:rsidRPr="008A2C20">
        <w:rPr>
          <w:b/>
          <w:bCs/>
          <w:color w:val="000000" w:themeColor="text1"/>
          <w:sz w:val="24"/>
          <w:szCs w:val="24"/>
        </w:rPr>
        <w:t xml:space="preserve">, </w:t>
      </w:r>
      <w:proofErr w:type="spellStart"/>
      <w:r w:rsidRPr="008A2C20">
        <w:rPr>
          <w:b/>
          <w:bCs/>
          <w:color w:val="000000" w:themeColor="text1"/>
          <w:sz w:val="24"/>
          <w:szCs w:val="24"/>
        </w:rPr>
        <w:t>Alireza</w:t>
      </w:r>
      <w:proofErr w:type="spellEnd"/>
      <w:r w:rsidRPr="008A2C20">
        <w:rPr>
          <w:b/>
          <w:bCs/>
          <w:color w:val="000000" w:themeColor="text1"/>
          <w:sz w:val="24"/>
          <w:szCs w:val="24"/>
        </w:rPr>
        <w:t xml:space="preserve"> Motavalizadehkakhky</w:t>
      </w:r>
      <w:r w:rsidRPr="008A2C20">
        <w:rPr>
          <w:b/>
          <w:bCs/>
          <w:color w:val="000000" w:themeColor="text1"/>
          <w:sz w:val="24"/>
          <w:szCs w:val="24"/>
          <w:vertAlign w:val="superscript"/>
        </w:rPr>
        <w:t>1, 3</w:t>
      </w:r>
      <w:r w:rsidRPr="008A2C20">
        <w:rPr>
          <w:b/>
          <w:bCs/>
          <w:color w:val="000000" w:themeColor="text1"/>
          <w:sz w:val="24"/>
          <w:szCs w:val="24"/>
        </w:rPr>
        <w:t xml:space="preserve">, </w:t>
      </w:r>
      <w:proofErr w:type="spellStart"/>
      <w:r w:rsidRPr="008A2C20">
        <w:rPr>
          <w:b/>
          <w:bCs/>
          <w:color w:val="000000" w:themeColor="text1"/>
          <w:sz w:val="24"/>
          <w:szCs w:val="24"/>
        </w:rPr>
        <w:t>Malihesadat</w:t>
      </w:r>
      <w:proofErr w:type="spellEnd"/>
      <w:r w:rsidRPr="008A2C20">
        <w:rPr>
          <w:b/>
          <w:bCs/>
          <w:color w:val="000000" w:themeColor="text1"/>
          <w:sz w:val="24"/>
          <w:szCs w:val="24"/>
        </w:rPr>
        <w:t xml:space="preserve"> Hosseiny</w:t>
      </w:r>
      <w:r w:rsidRPr="008A2C20">
        <w:rPr>
          <w:b/>
          <w:bCs/>
          <w:color w:val="000000" w:themeColor="text1"/>
          <w:sz w:val="24"/>
          <w:szCs w:val="24"/>
          <w:vertAlign w:val="superscript"/>
        </w:rPr>
        <w:t>1</w:t>
      </w:r>
    </w:p>
    <w:p w:rsidR="00016D40" w:rsidRPr="002D517E" w:rsidRDefault="00016D40" w:rsidP="008A2C20">
      <w:pPr>
        <w:ind w:left="360"/>
        <w:jc w:val="center"/>
        <w:outlineLvl w:val="0"/>
        <w:rPr>
          <w:color w:val="000000" w:themeColor="text1"/>
          <w:spacing w:val="-3"/>
          <w:sz w:val="18"/>
          <w:szCs w:val="18"/>
        </w:rPr>
      </w:pPr>
    </w:p>
    <w:p w:rsidR="008A2C20" w:rsidRPr="008A2C20" w:rsidRDefault="008A2C20" w:rsidP="008A2C20">
      <w:pPr>
        <w:tabs>
          <w:tab w:val="left" w:pos="0"/>
        </w:tabs>
        <w:suppressAutoHyphens/>
        <w:jc w:val="center"/>
        <w:rPr>
          <w:i/>
          <w:iCs/>
          <w:color w:val="000000" w:themeColor="text1"/>
          <w:sz w:val="18"/>
          <w:szCs w:val="18"/>
        </w:rPr>
      </w:pPr>
      <w:r w:rsidRPr="008A2C20">
        <w:rPr>
          <w:i/>
          <w:iCs/>
          <w:color w:val="000000" w:themeColor="text1"/>
          <w:sz w:val="18"/>
          <w:szCs w:val="18"/>
        </w:rPr>
        <w:t xml:space="preserve">1Department of Chemistry, </w:t>
      </w:r>
      <w:proofErr w:type="spellStart"/>
      <w:r w:rsidRPr="008A2C20">
        <w:rPr>
          <w:i/>
          <w:iCs/>
          <w:color w:val="000000" w:themeColor="text1"/>
          <w:sz w:val="18"/>
          <w:szCs w:val="18"/>
        </w:rPr>
        <w:t>Neyshabur</w:t>
      </w:r>
      <w:proofErr w:type="spellEnd"/>
      <w:r w:rsidRPr="008A2C20">
        <w:rPr>
          <w:i/>
          <w:iCs/>
          <w:color w:val="000000" w:themeColor="text1"/>
          <w:sz w:val="18"/>
          <w:szCs w:val="18"/>
        </w:rPr>
        <w:t xml:space="preserve"> Branch, Islamic Azad University, </w:t>
      </w:r>
      <w:proofErr w:type="spellStart"/>
      <w:r w:rsidRPr="008A2C20">
        <w:rPr>
          <w:i/>
          <w:iCs/>
          <w:color w:val="000000" w:themeColor="text1"/>
          <w:sz w:val="18"/>
          <w:szCs w:val="18"/>
        </w:rPr>
        <w:t>Neyshabur</w:t>
      </w:r>
      <w:proofErr w:type="spellEnd"/>
      <w:r w:rsidRPr="008A2C20">
        <w:rPr>
          <w:i/>
          <w:iCs/>
          <w:color w:val="000000" w:themeColor="text1"/>
          <w:sz w:val="18"/>
          <w:szCs w:val="18"/>
        </w:rPr>
        <w:t>, Iran.</w:t>
      </w:r>
    </w:p>
    <w:p w:rsidR="008A2C20" w:rsidRPr="008A2C20" w:rsidRDefault="008A2C20" w:rsidP="008A2C20">
      <w:pPr>
        <w:tabs>
          <w:tab w:val="left" w:pos="0"/>
        </w:tabs>
        <w:suppressAutoHyphens/>
        <w:jc w:val="center"/>
        <w:rPr>
          <w:i/>
          <w:iCs/>
          <w:color w:val="000000" w:themeColor="text1"/>
          <w:sz w:val="18"/>
          <w:szCs w:val="18"/>
        </w:rPr>
      </w:pPr>
      <w:r w:rsidRPr="008A2C20">
        <w:rPr>
          <w:i/>
          <w:iCs/>
          <w:color w:val="000000" w:themeColor="text1"/>
          <w:sz w:val="18"/>
          <w:szCs w:val="18"/>
        </w:rPr>
        <w:t xml:space="preserve">2New Materials Technology and Processing Research Center, Department of Chemistry, </w:t>
      </w:r>
      <w:proofErr w:type="spellStart"/>
      <w:r w:rsidRPr="008A2C20">
        <w:rPr>
          <w:i/>
          <w:iCs/>
          <w:color w:val="000000" w:themeColor="text1"/>
          <w:sz w:val="18"/>
          <w:szCs w:val="18"/>
        </w:rPr>
        <w:t>Neyshabur</w:t>
      </w:r>
      <w:proofErr w:type="spellEnd"/>
      <w:r w:rsidRPr="008A2C20">
        <w:rPr>
          <w:i/>
          <w:iCs/>
          <w:color w:val="000000" w:themeColor="text1"/>
          <w:sz w:val="18"/>
          <w:szCs w:val="18"/>
        </w:rPr>
        <w:t xml:space="preserve"> Branch, Islamic Azad University, </w:t>
      </w:r>
      <w:proofErr w:type="spellStart"/>
      <w:r w:rsidRPr="008A2C20">
        <w:rPr>
          <w:i/>
          <w:iCs/>
          <w:color w:val="000000" w:themeColor="text1"/>
          <w:sz w:val="18"/>
          <w:szCs w:val="18"/>
        </w:rPr>
        <w:t>Neyshabur</w:t>
      </w:r>
      <w:proofErr w:type="spellEnd"/>
      <w:r w:rsidRPr="008A2C20">
        <w:rPr>
          <w:i/>
          <w:iCs/>
          <w:color w:val="000000" w:themeColor="text1"/>
          <w:sz w:val="18"/>
          <w:szCs w:val="18"/>
        </w:rPr>
        <w:t>, Iran.</w:t>
      </w:r>
    </w:p>
    <w:p w:rsidR="00FB5068" w:rsidRDefault="008A2C20" w:rsidP="008A2C20">
      <w:pPr>
        <w:tabs>
          <w:tab w:val="left" w:pos="0"/>
        </w:tabs>
        <w:suppressAutoHyphens/>
        <w:jc w:val="center"/>
        <w:rPr>
          <w:i/>
          <w:iCs/>
          <w:color w:val="000000" w:themeColor="text1"/>
          <w:sz w:val="18"/>
          <w:szCs w:val="18"/>
        </w:rPr>
      </w:pPr>
      <w:r w:rsidRPr="008A2C20">
        <w:rPr>
          <w:i/>
          <w:iCs/>
          <w:color w:val="000000" w:themeColor="text1"/>
          <w:sz w:val="18"/>
          <w:szCs w:val="18"/>
        </w:rPr>
        <w:t xml:space="preserve">3Advanced Research Center for Chemistry, Biochemistry &amp; Nanomaterial; </w:t>
      </w:r>
      <w:proofErr w:type="spellStart"/>
      <w:r w:rsidRPr="008A2C20">
        <w:rPr>
          <w:i/>
          <w:iCs/>
          <w:color w:val="000000" w:themeColor="text1"/>
          <w:sz w:val="18"/>
          <w:szCs w:val="18"/>
        </w:rPr>
        <w:t>Neyshabur</w:t>
      </w:r>
      <w:proofErr w:type="spellEnd"/>
      <w:r w:rsidRPr="008A2C20">
        <w:rPr>
          <w:i/>
          <w:iCs/>
          <w:color w:val="000000" w:themeColor="text1"/>
          <w:sz w:val="18"/>
          <w:szCs w:val="18"/>
        </w:rPr>
        <w:t xml:space="preserve"> Branch, Islamic Azad University, </w:t>
      </w:r>
      <w:proofErr w:type="spellStart"/>
      <w:r w:rsidRPr="008A2C20">
        <w:rPr>
          <w:i/>
          <w:iCs/>
          <w:color w:val="000000" w:themeColor="text1"/>
          <w:sz w:val="18"/>
          <w:szCs w:val="18"/>
        </w:rPr>
        <w:t>Neyshabur</w:t>
      </w:r>
      <w:proofErr w:type="spellEnd"/>
      <w:r w:rsidRPr="008A2C20">
        <w:rPr>
          <w:i/>
          <w:iCs/>
          <w:color w:val="000000" w:themeColor="text1"/>
          <w:sz w:val="18"/>
          <w:szCs w:val="18"/>
        </w:rPr>
        <w:t>, Iran.</w:t>
      </w:r>
    </w:p>
    <w:p w:rsidR="008A2C20" w:rsidRDefault="008A2C20" w:rsidP="008A2C20">
      <w:pPr>
        <w:tabs>
          <w:tab w:val="left" w:pos="0"/>
        </w:tabs>
        <w:suppressAutoHyphens/>
        <w:jc w:val="center"/>
        <w:rPr>
          <w:i/>
          <w:iCs/>
          <w:color w:val="000000" w:themeColor="text1"/>
          <w:sz w:val="18"/>
          <w:szCs w:val="18"/>
        </w:rPr>
      </w:pPr>
      <w:r w:rsidRPr="00457087">
        <w:rPr>
          <w:rFonts w:asciiTheme="majorBidi" w:hAnsiTheme="majorBidi" w:cstheme="majorBidi"/>
        </w:rPr>
        <w:t xml:space="preserve">* E-mail: </w:t>
      </w:r>
      <w:hyperlink r:id="rId8" w:history="1">
        <w:r w:rsidR="004E503F" w:rsidRPr="00A6199D">
          <w:rPr>
            <w:rStyle w:val="Hyperlink"/>
            <w:rFonts w:asciiTheme="majorBidi" w:hAnsiTheme="majorBidi" w:cstheme="majorBidi"/>
          </w:rPr>
          <w:t>R_zhiani2006@yahoo.com</w:t>
        </w:r>
      </w:hyperlink>
    </w:p>
    <w:p w:rsidR="004E503F" w:rsidRDefault="004E503F" w:rsidP="004E503F">
      <w:pPr>
        <w:tabs>
          <w:tab w:val="left" w:pos="0"/>
        </w:tabs>
        <w:suppressAutoHyphens/>
        <w:jc w:val="center"/>
        <w:rPr>
          <w:color w:val="000000"/>
          <w:sz w:val="18"/>
          <w:szCs w:val="18"/>
        </w:rPr>
      </w:pPr>
    </w:p>
    <w:p w:rsidR="004E503F" w:rsidRPr="00220586" w:rsidRDefault="004E503F" w:rsidP="00194D59">
      <w:pPr>
        <w:tabs>
          <w:tab w:val="left" w:pos="0"/>
        </w:tabs>
        <w:suppressAutoHyphens/>
        <w:jc w:val="center"/>
        <w:rPr>
          <w:b/>
          <w:color w:val="000000"/>
          <w:spacing w:val="-3"/>
          <w:sz w:val="22"/>
          <w:szCs w:val="22"/>
        </w:rPr>
      </w:pPr>
      <w:r w:rsidRPr="00194D59">
        <w:rPr>
          <w:color w:val="000000"/>
          <w:sz w:val="18"/>
          <w:szCs w:val="18"/>
        </w:rPr>
        <w:t xml:space="preserve">Received </w:t>
      </w:r>
      <w:r w:rsidR="00194D59" w:rsidRPr="00194D59">
        <w:rPr>
          <w:rFonts w:hint="cs"/>
          <w:color w:val="000000"/>
          <w:sz w:val="18"/>
          <w:szCs w:val="18"/>
          <w:rtl/>
        </w:rPr>
        <w:t>20</w:t>
      </w:r>
      <w:r w:rsidRPr="00194D59">
        <w:rPr>
          <w:color w:val="000000"/>
          <w:sz w:val="18"/>
          <w:szCs w:val="18"/>
        </w:rPr>
        <w:t xml:space="preserve"> </w:t>
      </w:r>
      <w:r w:rsidR="00194D59" w:rsidRPr="00194D59">
        <w:rPr>
          <w:color w:val="000000"/>
          <w:sz w:val="18"/>
          <w:szCs w:val="18"/>
        </w:rPr>
        <w:t>J</w:t>
      </w:r>
      <w:r w:rsidR="00194D59">
        <w:rPr>
          <w:color w:val="000000"/>
          <w:sz w:val="18"/>
          <w:szCs w:val="18"/>
        </w:rPr>
        <w:t>a</w:t>
      </w:r>
      <w:r w:rsidR="00194D59" w:rsidRPr="00194D59">
        <w:rPr>
          <w:color w:val="000000"/>
          <w:sz w:val="18"/>
          <w:szCs w:val="18"/>
        </w:rPr>
        <w:t>n</w:t>
      </w:r>
      <w:r w:rsidR="00194D59">
        <w:rPr>
          <w:color w:val="000000"/>
          <w:sz w:val="18"/>
          <w:szCs w:val="18"/>
        </w:rPr>
        <w:t>u</w:t>
      </w:r>
      <w:r w:rsidR="00194D59" w:rsidRPr="00194D59">
        <w:rPr>
          <w:color w:val="000000"/>
          <w:sz w:val="18"/>
          <w:szCs w:val="18"/>
        </w:rPr>
        <w:t>ary 2023</w:t>
      </w:r>
      <w:r w:rsidRPr="00194D59">
        <w:rPr>
          <w:color w:val="000000"/>
          <w:sz w:val="18"/>
          <w:szCs w:val="18"/>
        </w:rPr>
        <w:t xml:space="preserve">; accepted </w:t>
      </w:r>
      <w:r w:rsidR="00194D59" w:rsidRPr="00194D59">
        <w:rPr>
          <w:color w:val="000000"/>
          <w:sz w:val="18"/>
          <w:szCs w:val="18"/>
        </w:rPr>
        <w:t>1</w:t>
      </w:r>
      <w:r w:rsidR="00194D59" w:rsidRPr="00194D59">
        <w:rPr>
          <w:rFonts w:hint="cs"/>
          <w:color w:val="000000"/>
          <w:sz w:val="18"/>
          <w:szCs w:val="18"/>
          <w:rtl/>
        </w:rPr>
        <w:t>6</w:t>
      </w:r>
      <w:r w:rsidR="00194D59" w:rsidRPr="00194D59">
        <w:rPr>
          <w:color w:val="000000"/>
          <w:sz w:val="18"/>
          <w:szCs w:val="18"/>
        </w:rPr>
        <w:t xml:space="preserve"> May </w:t>
      </w:r>
      <w:r w:rsidRPr="00194D59">
        <w:rPr>
          <w:color w:val="000000"/>
          <w:sz w:val="18"/>
          <w:szCs w:val="18"/>
        </w:rPr>
        <w:t>20</w:t>
      </w:r>
      <w:r w:rsidR="00737BE0" w:rsidRPr="00194D59">
        <w:rPr>
          <w:color w:val="000000"/>
          <w:sz w:val="18"/>
          <w:szCs w:val="18"/>
        </w:rPr>
        <w:t>23</w:t>
      </w:r>
    </w:p>
    <w:p w:rsidR="008E78F8" w:rsidRPr="002D517E" w:rsidRDefault="008E78F8" w:rsidP="008A2C20">
      <w:pPr>
        <w:tabs>
          <w:tab w:val="left" w:pos="0"/>
          <w:tab w:val="center" w:pos="4819"/>
        </w:tabs>
        <w:suppressAutoHyphens/>
        <w:jc w:val="both"/>
        <w:outlineLvl w:val="0"/>
        <w:rPr>
          <w:rFonts w:asciiTheme="majorBidi" w:hAnsiTheme="majorBidi" w:cstheme="majorBidi"/>
          <w:b/>
          <w:color w:val="000000" w:themeColor="text1"/>
          <w:spacing w:val="-3"/>
          <w:sz w:val="22"/>
          <w:szCs w:val="22"/>
        </w:rPr>
      </w:pPr>
      <w:r w:rsidRPr="002D517E">
        <w:rPr>
          <w:rFonts w:asciiTheme="majorBidi" w:hAnsiTheme="majorBidi" w:cstheme="majorBidi"/>
          <w:b/>
          <w:color w:val="000000" w:themeColor="text1"/>
          <w:spacing w:val="-3"/>
          <w:sz w:val="22"/>
          <w:szCs w:val="22"/>
        </w:rPr>
        <w:t>Abstract</w:t>
      </w:r>
      <w:r w:rsidR="008A2C20">
        <w:rPr>
          <w:rFonts w:asciiTheme="majorBidi" w:hAnsiTheme="majorBidi" w:cstheme="majorBidi"/>
          <w:b/>
          <w:color w:val="000000" w:themeColor="text1"/>
          <w:spacing w:val="-3"/>
          <w:sz w:val="22"/>
          <w:szCs w:val="22"/>
        </w:rPr>
        <w:tab/>
      </w:r>
    </w:p>
    <w:p w:rsidR="008A2C20" w:rsidRDefault="008A2C20" w:rsidP="00B163FD">
      <w:pPr>
        <w:pBdr>
          <w:bottom w:val="single" w:sz="4" w:space="1" w:color="auto"/>
        </w:pBdr>
        <w:tabs>
          <w:tab w:val="left" w:pos="0"/>
        </w:tabs>
        <w:suppressAutoHyphens/>
        <w:jc w:val="both"/>
        <w:outlineLvl w:val="0"/>
        <w:rPr>
          <w:rFonts w:asciiTheme="majorBidi" w:hAnsiTheme="majorBidi" w:cstheme="majorBidi"/>
          <w:b/>
          <w:bCs/>
          <w:i/>
          <w:color w:val="000000" w:themeColor="text1"/>
          <w:spacing w:val="-3"/>
          <w:sz w:val="18"/>
          <w:szCs w:val="18"/>
        </w:rPr>
      </w:pPr>
      <w:r w:rsidRPr="008A2C20">
        <w:rPr>
          <w:rFonts w:eastAsia="Calibri"/>
          <w:sz w:val="18"/>
          <w:szCs w:val="18"/>
        </w:rPr>
        <w:t xml:space="preserve">The increase in population and the expansion of industries and technological progress are the factors that have caused an increase in water consumption and wastewater production and environmental pollution and forced investment into treatment. In this research, the color absorption capability in the presence of Sn NPs stably placed on the surface of dendritic fibrous </w:t>
      </w:r>
      <w:proofErr w:type="spellStart"/>
      <w:r w:rsidRPr="008A2C20">
        <w:rPr>
          <w:rFonts w:eastAsia="Calibri"/>
          <w:sz w:val="18"/>
          <w:szCs w:val="18"/>
        </w:rPr>
        <w:t>nanosilica</w:t>
      </w:r>
      <w:proofErr w:type="spellEnd"/>
      <w:r w:rsidRPr="008A2C20">
        <w:rPr>
          <w:rFonts w:eastAsia="Calibri"/>
          <w:sz w:val="18"/>
          <w:szCs w:val="18"/>
        </w:rPr>
        <w:t xml:space="preserve"> by 1</w:t>
      </w:r>
      <w:r w:rsidR="008078A7" w:rsidRPr="008A2C20">
        <w:rPr>
          <w:rFonts w:eastAsia="Calibri"/>
          <w:sz w:val="18"/>
          <w:szCs w:val="18"/>
        </w:rPr>
        <w:t>, 3</w:t>
      </w:r>
      <w:r w:rsidRPr="008A2C20">
        <w:rPr>
          <w:rFonts w:eastAsia="Calibri"/>
          <w:sz w:val="18"/>
          <w:szCs w:val="18"/>
        </w:rPr>
        <w:t>-</w:t>
      </w:r>
      <w:r w:rsidR="008078A7" w:rsidRPr="008A2C20">
        <w:rPr>
          <w:rFonts w:eastAsia="Calibri"/>
          <w:sz w:val="18"/>
          <w:szCs w:val="18"/>
        </w:rPr>
        <w:t>bis (</w:t>
      </w:r>
      <w:proofErr w:type="spellStart"/>
      <w:r w:rsidRPr="008A2C20">
        <w:rPr>
          <w:rFonts w:eastAsia="Calibri"/>
          <w:sz w:val="18"/>
          <w:szCs w:val="18"/>
        </w:rPr>
        <w:t>dimethylthiocarbamoyloxy</w:t>
      </w:r>
      <w:proofErr w:type="spellEnd"/>
      <w:r w:rsidR="008078A7" w:rsidRPr="008A2C20">
        <w:rPr>
          <w:rFonts w:eastAsia="Calibri"/>
          <w:sz w:val="18"/>
          <w:szCs w:val="18"/>
        </w:rPr>
        <w:t>) benzene</w:t>
      </w:r>
      <w:r w:rsidRPr="008A2C20">
        <w:rPr>
          <w:rFonts w:eastAsia="Calibri"/>
          <w:sz w:val="18"/>
          <w:szCs w:val="18"/>
        </w:rPr>
        <w:t xml:space="preserve"> (</w:t>
      </w:r>
      <w:proofErr w:type="spellStart"/>
      <w:r w:rsidRPr="008A2C20">
        <w:rPr>
          <w:rFonts w:eastAsia="Calibri"/>
          <w:sz w:val="18"/>
          <w:szCs w:val="18"/>
        </w:rPr>
        <w:t>DFNS</w:t>
      </w:r>
      <w:proofErr w:type="spellEnd"/>
      <w:r w:rsidRPr="008A2C20">
        <w:rPr>
          <w:rFonts w:eastAsia="Calibri"/>
          <w:sz w:val="18"/>
          <w:szCs w:val="18"/>
        </w:rPr>
        <w:t>/</w:t>
      </w:r>
      <w:proofErr w:type="spellStart"/>
      <w:r w:rsidRPr="008A2C20">
        <w:rPr>
          <w:rFonts w:eastAsia="Calibri"/>
          <w:sz w:val="18"/>
          <w:szCs w:val="18"/>
        </w:rPr>
        <w:t>btb</w:t>
      </w:r>
      <w:proofErr w:type="spellEnd"/>
      <w:r w:rsidRPr="008A2C20">
        <w:rPr>
          <w:rFonts w:eastAsia="Calibri"/>
          <w:sz w:val="18"/>
          <w:szCs w:val="18"/>
        </w:rPr>
        <w:t>/Sn</w:t>
      </w:r>
      <w:r w:rsidR="008078A7" w:rsidRPr="008A2C20">
        <w:rPr>
          <w:rFonts w:eastAsia="Calibri"/>
          <w:sz w:val="18"/>
          <w:szCs w:val="18"/>
        </w:rPr>
        <w:t>) can</w:t>
      </w:r>
      <w:r w:rsidRPr="008A2C20">
        <w:rPr>
          <w:rFonts w:eastAsia="Calibri"/>
          <w:sz w:val="18"/>
          <w:szCs w:val="18"/>
        </w:rPr>
        <w:t xml:space="preserve"> be considered a suitable option in industries and wastewater treatment due </w:t>
      </w:r>
      <w:proofErr w:type="gramStart"/>
      <w:r w:rsidRPr="008A2C20">
        <w:rPr>
          <w:rFonts w:eastAsia="Calibri"/>
          <w:sz w:val="18"/>
          <w:szCs w:val="18"/>
        </w:rPr>
        <w:t>to</w:t>
      </w:r>
      <w:proofErr w:type="gramEnd"/>
      <w:r w:rsidRPr="008A2C20">
        <w:rPr>
          <w:rFonts w:eastAsia="Calibri"/>
          <w:sz w:val="18"/>
          <w:szCs w:val="18"/>
        </w:rPr>
        <w:t xml:space="preserve"> its physical and chemical structure. The adsorption properties of the nanocomposite were investigated. </w:t>
      </w:r>
      <w:proofErr w:type="spellStart"/>
      <w:r w:rsidRPr="008A2C20">
        <w:rPr>
          <w:rFonts w:eastAsia="Calibri"/>
          <w:sz w:val="18"/>
          <w:szCs w:val="18"/>
        </w:rPr>
        <w:t>SEM</w:t>
      </w:r>
      <w:proofErr w:type="spellEnd"/>
      <w:r w:rsidRPr="008A2C20">
        <w:rPr>
          <w:rFonts w:eastAsia="Calibri"/>
          <w:sz w:val="18"/>
          <w:szCs w:val="18"/>
        </w:rPr>
        <w:t xml:space="preserve">, TEM, and </w:t>
      </w:r>
      <w:proofErr w:type="spellStart"/>
      <w:r w:rsidRPr="008A2C20">
        <w:rPr>
          <w:rFonts w:eastAsia="Calibri"/>
          <w:sz w:val="18"/>
          <w:szCs w:val="18"/>
        </w:rPr>
        <w:t>XRD</w:t>
      </w:r>
      <w:proofErr w:type="spellEnd"/>
      <w:r w:rsidRPr="008A2C20">
        <w:rPr>
          <w:rFonts w:eastAsia="Calibri"/>
          <w:sz w:val="18"/>
          <w:szCs w:val="18"/>
        </w:rPr>
        <w:t xml:space="preserve"> analyzes were carried out to confirm the </w:t>
      </w:r>
      <w:proofErr w:type="spellStart"/>
      <w:r w:rsidRPr="008A2C20">
        <w:rPr>
          <w:rFonts w:eastAsia="Calibri"/>
          <w:sz w:val="18"/>
          <w:szCs w:val="18"/>
        </w:rPr>
        <w:t>nanoadsorbent</w:t>
      </w:r>
      <w:proofErr w:type="spellEnd"/>
      <w:r w:rsidRPr="008A2C20">
        <w:rPr>
          <w:rFonts w:eastAsia="Calibri"/>
          <w:sz w:val="18"/>
          <w:szCs w:val="18"/>
        </w:rPr>
        <w:t xml:space="preserve"> after the confirmation of the </w:t>
      </w:r>
      <w:proofErr w:type="spellStart"/>
      <w:r w:rsidRPr="008A2C20">
        <w:rPr>
          <w:rFonts w:eastAsia="Calibri"/>
          <w:sz w:val="18"/>
          <w:szCs w:val="18"/>
        </w:rPr>
        <w:t>nanoadsorbent</w:t>
      </w:r>
      <w:proofErr w:type="spellEnd"/>
      <w:r w:rsidRPr="008A2C20">
        <w:rPr>
          <w:rFonts w:eastAsia="Calibri"/>
          <w:sz w:val="18"/>
          <w:szCs w:val="18"/>
        </w:rPr>
        <w:t xml:space="preserve"> synthesis was obtained. Its industrial application was investigated in the removal of dye from the textile factory effluent. Reactive red dye 198 was removed from textile wastewater and the best removal efficiencies of 93, 92.2, and 90.5 percent were obtained for the initial dye concentration of 20, 40, and 60 mg/L, respectively, at optimal pH=5 and reaction time of 45 minutes. To determine the type of adsorption isotherm, Langmuir, Nernst and </w:t>
      </w:r>
      <w:proofErr w:type="spellStart"/>
      <w:r w:rsidRPr="008A2C20">
        <w:rPr>
          <w:rFonts w:eastAsia="Calibri"/>
          <w:sz w:val="18"/>
          <w:szCs w:val="18"/>
        </w:rPr>
        <w:t>Freundlich</w:t>
      </w:r>
      <w:proofErr w:type="spellEnd"/>
      <w:r w:rsidRPr="008A2C20">
        <w:rPr>
          <w:rFonts w:eastAsia="Calibri"/>
          <w:sz w:val="18"/>
          <w:szCs w:val="18"/>
        </w:rPr>
        <w:t xml:space="preserve"> adsorption isotherms were used by </w:t>
      </w:r>
      <w:proofErr w:type="spellStart"/>
      <w:r w:rsidRPr="008A2C20">
        <w:rPr>
          <w:rFonts w:eastAsia="Calibri"/>
          <w:sz w:val="18"/>
          <w:szCs w:val="18"/>
        </w:rPr>
        <w:t>DFNS</w:t>
      </w:r>
      <w:proofErr w:type="spellEnd"/>
      <w:r w:rsidRPr="008A2C20">
        <w:rPr>
          <w:rFonts w:eastAsia="Calibri"/>
          <w:sz w:val="18"/>
          <w:szCs w:val="18"/>
        </w:rPr>
        <w:t>/</w:t>
      </w:r>
      <w:proofErr w:type="spellStart"/>
      <w:r w:rsidRPr="008A2C20">
        <w:rPr>
          <w:rFonts w:eastAsia="Calibri"/>
          <w:sz w:val="18"/>
          <w:szCs w:val="18"/>
        </w:rPr>
        <w:t>btb</w:t>
      </w:r>
      <w:proofErr w:type="spellEnd"/>
      <w:r w:rsidRPr="008A2C20">
        <w:rPr>
          <w:rFonts w:eastAsia="Calibri"/>
          <w:sz w:val="18"/>
          <w:szCs w:val="18"/>
        </w:rPr>
        <w:t xml:space="preserve">/Sn </w:t>
      </w:r>
      <w:proofErr w:type="spellStart"/>
      <w:r w:rsidRPr="008A2C20">
        <w:rPr>
          <w:rFonts w:eastAsia="Calibri"/>
          <w:sz w:val="18"/>
          <w:szCs w:val="18"/>
        </w:rPr>
        <w:t>nanoadsorbent</w:t>
      </w:r>
      <w:proofErr w:type="spellEnd"/>
      <w:r w:rsidRPr="008A2C20">
        <w:rPr>
          <w:rFonts w:eastAsia="Calibri"/>
          <w:sz w:val="18"/>
          <w:szCs w:val="18"/>
        </w:rPr>
        <w:t xml:space="preserve">, and the results show that the adsorption behavior follows the Langmuir adsorption isotherm equation. In addition, the recyclability of </w:t>
      </w:r>
      <w:proofErr w:type="spellStart"/>
      <w:r w:rsidRPr="008A2C20">
        <w:rPr>
          <w:rFonts w:eastAsia="Calibri"/>
          <w:sz w:val="18"/>
          <w:szCs w:val="18"/>
        </w:rPr>
        <w:t>DFNS</w:t>
      </w:r>
      <w:proofErr w:type="spellEnd"/>
      <w:r w:rsidRPr="008A2C20">
        <w:rPr>
          <w:rFonts w:eastAsia="Calibri"/>
          <w:sz w:val="18"/>
          <w:szCs w:val="18"/>
        </w:rPr>
        <w:t>/</w:t>
      </w:r>
      <w:proofErr w:type="spellStart"/>
      <w:r w:rsidRPr="008A2C20">
        <w:rPr>
          <w:rFonts w:eastAsia="Calibri"/>
          <w:sz w:val="18"/>
          <w:szCs w:val="18"/>
        </w:rPr>
        <w:t>btb</w:t>
      </w:r>
      <w:proofErr w:type="spellEnd"/>
      <w:r w:rsidRPr="008A2C20">
        <w:rPr>
          <w:rFonts w:eastAsia="Calibri"/>
          <w:sz w:val="18"/>
          <w:szCs w:val="18"/>
        </w:rPr>
        <w:t xml:space="preserve">/Sn was easily separated from the solution and reused ten times. This research can be used as an effective option for the final treatment of wastewater containing low to medium concentrations of dyes. </w:t>
      </w:r>
    </w:p>
    <w:p w:rsidR="008E78F8" w:rsidRPr="002D517E" w:rsidRDefault="008E78F8" w:rsidP="008A2C20">
      <w:pPr>
        <w:pBdr>
          <w:bottom w:val="single" w:sz="4" w:space="1" w:color="auto"/>
        </w:pBdr>
        <w:tabs>
          <w:tab w:val="left" w:pos="0"/>
        </w:tabs>
        <w:suppressAutoHyphens/>
        <w:jc w:val="both"/>
        <w:outlineLvl w:val="0"/>
        <w:rPr>
          <w:rFonts w:asciiTheme="majorBidi" w:hAnsiTheme="majorBidi" w:cstheme="majorBidi"/>
          <w:b/>
          <w:iCs/>
          <w:color w:val="000000" w:themeColor="text1"/>
          <w:spacing w:val="-3"/>
          <w:sz w:val="22"/>
          <w:szCs w:val="22"/>
        </w:rPr>
      </w:pPr>
      <w:r w:rsidRPr="002D517E">
        <w:rPr>
          <w:rFonts w:asciiTheme="majorBidi" w:hAnsiTheme="majorBidi" w:cstheme="majorBidi"/>
          <w:b/>
          <w:bCs/>
          <w:i/>
          <w:color w:val="000000" w:themeColor="text1"/>
          <w:spacing w:val="-3"/>
          <w:sz w:val="18"/>
          <w:szCs w:val="18"/>
        </w:rPr>
        <w:t xml:space="preserve">Keywords: </w:t>
      </w:r>
      <w:r w:rsidR="008A2C20" w:rsidRPr="008A2C20">
        <w:rPr>
          <w:rFonts w:asciiTheme="majorBidi" w:hAnsiTheme="majorBidi" w:cstheme="majorBidi"/>
          <w:i/>
          <w:iCs/>
          <w:color w:val="000000" w:themeColor="text1"/>
          <w:sz w:val="18"/>
          <w:szCs w:val="18"/>
        </w:rPr>
        <w:t>Wastewater, Nanoparticle, Adsorbent, Dye</w:t>
      </w:r>
    </w:p>
    <w:p w:rsidR="00AA2D4A" w:rsidRDefault="00AA2D4A" w:rsidP="009B54CD">
      <w:pPr>
        <w:tabs>
          <w:tab w:val="left" w:pos="0"/>
        </w:tabs>
        <w:suppressAutoHyphens/>
        <w:jc w:val="both"/>
        <w:rPr>
          <w:rFonts w:asciiTheme="majorBidi" w:hAnsiTheme="majorBidi" w:cstheme="majorBidi"/>
          <w:bCs/>
          <w:color w:val="000000" w:themeColor="text1"/>
          <w:spacing w:val="-3"/>
        </w:rPr>
      </w:pPr>
    </w:p>
    <w:p w:rsidR="00AA2D4A" w:rsidRDefault="00AA2D4A" w:rsidP="009B54CD">
      <w:pPr>
        <w:pBdr>
          <w:bottom w:val="single" w:sz="4" w:space="1" w:color="auto"/>
        </w:pBdr>
        <w:tabs>
          <w:tab w:val="left" w:pos="0"/>
        </w:tabs>
        <w:suppressAutoHyphens/>
        <w:jc w:val="both"/>
        <w:rPr>
          <w:rFonts w:asciiTheme="majorBidi" w:hAnsiTheme="majorBidi" w:cstheme="majorBidi"/>
          <w:bCs/>
          <w:color w:val="000000" w:themeColor="text1"/>
          <w:spacing w:val="-3"/>
        </w:rPr>
        <w:sectPr w:rsidR="00AA2D4A" w:rsidSect="005454FC">
          <w:headerReference w:type="even" r:id="rId9"/>
          <w:headerReference w:type="default" r:id="rId10"/>
          <w:footerReference w:type="default" r:id="rId11"/>
          <w:headerReference w:type="first" r:id="rId12"/>
          <w:pgSz w:w="11907" w:h="16839" w:code="9"/>
          <w:pgMar w:top="851" w:right="1134" w:bottom="1134" w:left="1134" w:header="1418" w:footer="720" w:gutter="0"/>
          <w:pgNumType w:start="1" w:chapStyle="2"/>
          <w:cols w:space="720"/>
          <w:titlePg/>
          <w:docGrid w:linePitch="360"/>
        </w:sectPr>
      </w:pPr>
    </w:p>
    <w:p w:rsidR="008E78F8" w:rsidRPr="002D517E" w:rsidRDefault="008E78F8" w:rsidP="008E78F8">
      <w:pPr>
        <w:tabs>
          <w:tab w:val="left" w:pos="0"/>
        </w:tabs>
        <w:suppressAutoHyphens/>
        <w:jc w:val="lowKashida"/>
        <w:outlineLvl w:val="0"/>
        <w:rPr>
          <w:rFonts w:asciiTheme="majorBidi" w:hAnsiTheme="majorBidi" w:cstheme="majorBidi"/>
          <w:b/>
          <w:color w:val="000000" w:themeColor="text1"/>
          <w:spacing w:val="-3"/>
          <w:sz w:val="22"/>
          <w:szCs w:val="22"/>
        </w:rPr>
      </w:pPr>
      <w:r w:rsidRPr="002D517E">
        <w:rPr>
          <w:rFonts w:asciiTheme="majorBidi" w:hAnsiTheme="majorBidi" w:cstheme="majorBidi"/>
          <w:b/>
          <w:color w:val="000000" w:themeColor="text1"/>
          <w:spacing w:val="-3"/>
          <w:sz w:val="22"/>
          <w:szCs w:val="22"/>
        </w:rPr>
        <w:t>1. Introduction</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 xml:space="preserve">Scientists are looking the development of a unique method for sewage treatment, which improves the quality of the sewage output more than the existing methods without using expensive chemicals. Wastewater treatment, with the help of </w:t>
      </w:r>
      <w:proofErr w:type="spellStart"/>
      <w:r w:rsidRPr="008A2C20">
        <w:rPr>
          <w:rFonts w:asciiTheme="majorBidi" w:hAnsiTheme="majorBidi" w:cstheme="majorBidi"/>
        </w:rPr>
        <w:t>nano</w:t>
      </w:r>
      <w:proofErr w:type="spellEnd"/>
      <w:r w:rsidRPr="008A2C20">
        <w:rPr>
          <w:rFonts w:asciiTheme="majorBidi" w:hAnsiTheme="majorBidi" w:cstheme="majorBidi"/>
        </w:rPr>
        <w:t xml:space="preserve">-adsorbent, can simultaneously remove organic and mineral compounds and turn wastewater into a suitable water source. It will lead to a decrease in the penetration of sunlight, interference in the ecology of receiving waters and a decrease in the intensity of photosynthesis of aquatic plants and algae [1]. Many of the azo dyes and their broken products are toxic and carcinogenic and can lead to bladder cancer in humans. Nuclear abnormalities in tumors, allergies in laboratory animals and chromosomal mutations in mammalian cells have been proven them [2]. Due to the formation of stable complexes, the dyes are hard to decompose biologically, and frequent wastewater treatment processes are not useful for its efficient use due to low efficiency, chemical sludge production, and high cost is not considered [3]. Various methods such as coagulation and coagulation, chemical oxidation, electrochemical filtration, and surface </w:t>
      </w:r>
      <w:r w:rsidRPr="008A2C20">
        <w:rPr>
          <w:rFonts w:asciiTheme="majorBidi" w:hAnsiTheme="majorBidi" w:cstheme="majorBidi"/>
        </w:rPr>
        <w:t xml:space="preserve">absorption process have been studied for textile industry wastewater treatment [4-8]. Recently, advanced oxidation processes have been widely considered as alternatives to conventional processes. In advanced oxidation processes, hydroxyl radical (OH) is produced as the main factor of the oxidation of organic compounds in the environment. This radical is very reactive and, due to the presence of an unpaired electron, it can non-selectively oxidize organic compounds [9]. Nowadays, the photocatalytic decomposition of color solutions has a special place in industrial applications due to the possibility of making efficient </w:t>
      </w:r>
      <w:proofErr w:type="spellStart"/>
      <w:r w:rsidRPr="008A2C20">
        <w:rPr>
          <w:rFonts w:asciiTheme="majorBidi" w:hAnsiTheme="majorBidi" w:cstheme="majorBidi"/>
        </w:rPr>
        <w:t>nano</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photocatalyst</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Ezran</w:t>
      </w:r>
      <w:proofErr w:type="spellEnd"/>
      <w:r w:rsidRPr="008A2C20">
        <w:rPr>
          <w:rFonts w:asciiTheme="majorBidi" w:hAnsiTheme="majorBidi" w:cstheme="majorBidi"/>
        </w:rPr>
        <w:t xml:space="preserve">, high efficiency of decomposition and high speed of photocatalytic reaction [10].  There are several technologies in the framework of physical, chemical and biological processes for the treatment of different types of wastewater. Although it is clear that many of these conventional technologies have limitations from an economic point of view.  It is expected that the use of new forms of low-cost absorbent materials has the potential to achieve this goal [11]. Wastewater treatment using the absorption method has provided a very suitable topic for research in this field. Low-cost absorbents have been </w:t>
      </w:r>
      <w:r w:rsidRPr="008A2C20">
        <w:rPr>
          <w:rFonts w:asciiTheme="majorBidi" w:hAnsiTheme="majorBidi" w:cstheme="majorBidi"/>
        </w:rPr>
        <w:lastRenderedPageBreak/>
        <w:t xml:space="preserve">proposed for various types of toxic chemicals in wastewater. The existing and developed materials can be modified to increase the capacity or activity by several methods, which causes more efficiency in their applications. Due to their high surface area and porosity, nanoparticles are a good example of purifying almost all available pollutants [12-18]. The set of metals has strong catalytic behavior. Many studies have been done in this field, and metals used in the analysis is known as the most stable catalyst with analytical properties that can be used in various applications such as </w:t>
      </w:r>
      <w:proofErr w:type="spellStart"/>
      <w:r w:rsidRPr="008A2C20">
        <w:rPr>
          <w:rFonts w:asciiTheme="majorBidi" w:hAnsiTheme="majorBidi" w:cstheme="majorBidi"/>
        </w:rPr>
        <w:t>Sonogashira</w:t>
      </w:r>
      <w:proofErr w:type="spellEnd"/>
      <w:r w:rsidRPr="008A2C20">
        <w:rPr>
          <w:rFonts w:asciiTheme="majorBidi" w:hAnsiTheme="majorBidi" w:cstheme="majorBidi"/>
        </w:rPr>
        <w:t>, Heck, Suzuki-</w:t>
      </w:r>
      <w:proofErr w:type="spellStart"/>
      <w:r w:rsidRPr="008A2C20">
        <w:rPr>
          <w:rFonts w:asciiTheme="majorBidi" w:hAnsiTheme="majorBidi" w:cstheme="majorBidi"/>
        </w:rPr>
        <w:t>Miyaura</w:t>
      </w:r>
      <w:proofErr w:type="spellEnd"/>
      <w:r w:rsidRPr="008A2C20">
        <w:rPr>
          <w:rFonts w:asciiTheme="majorBidi" w:hAnsiTheme="majorBidi" w:cstheme="majorBidi"/>
        </w:rPr>
        <w:t xml:space="preserve">, pollutant degradation, </w:t>
      </w:r>
      <w:proofErr w:type="spellStart"/>
      <w:r w:rsidRPr="008A2C20">
        <w:rPr>
          <w:rFonts w:asciiTheme="majorBidi" w:hAnsiTheme="majorBidi" w:cstheme="majorBidi"/>
        </w:rPr>
        <w:t>Hiyama</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Larocque</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heterovalence</w:t>
      </w:r>
      <w:proofErr w:type="spellEnd"/>
      <w:r w:rsidRPr="008A2C20">
        <w:rPr>
          <w:rFonts w:asciiTheme="majorBidi" w:hAnsiTheme="majorBidi" w:cstheme="majorBidi"/>
        </w:rPr>
        <w:t>, fuel cells and hydrogenation, recently, it has been proven [19-23]. Which, in terms of inhibiting the accumulation of metal catalysts, the use of complex functional groups, both on the solid edges impregnated or grafted, plays a significant role. Metal-organic frameworks (MOFs) have been widely investigated by researchers because they can provide many applications in the field of gas analysis, separation and storage, as well as O2 absorption. Heterogeneous analysis by small metal nanoparticles or MOF nanocomposites supported by nanoparticles or nanocomposites (</w:t>
      </w:r>
      <w:proofErr w:type="spellStart"/>
      <w:r w:rsidRPr="008A2C20">
        <w:rPr>
          <w:rFonts w:asciiTheme="majorBidi" w:hAnsiTheme="majorBidi" w:cstheme="majorBidi"/>
        </w:rPr>
        <w:t>NCs</w:t>
      </w:r>
      <w:proofErr w:type="spellEnd"/>
      <w:r w:rsidRPr="008A2C20">
        <w:rPr>
          <w:rFonts w:asciiTheme="majorBidi" w:hAnsiTheme="majorBidi" w:cstheme="majorBidi"/>
        </w:rPr>
        <w:t>) is a very important field in science because it is possible to use MOF nanocomposites as templates for producing metal NPs/</w:t>
      </w:r>
      <w:proofErr w:type="spellStart"/>
      <w:r w:rsidRPr="008A2C20">
        <w:rPr>
          <w:rFonts w:asciiTheme="majorBidi" w:hAnsiTheme="majorBidi" w:cstheme="majorBidi"/>
        </w:rPr>
        <w:t>NCs</w:t>
      </w:r>
      <w:proofErr w:type="spellEnd"/>
      <w:r w:rsidRPr="008A2C20">
        <w:rPr>
          <w:rFonts w:asciiTheme="majorBidi" w:hAnsiTheme="majorBidi" w:cstheme="majorBidi"/>
        </w:rPr>
        <w:t xml:space="preserve"> and representing microenvironments. Be used clearly, which can induce selective control in NPs/</w:t>
      </w:r>
      <w:proofErr w:type="spellStart"/>
      <w:r w:rsidRPr="008A2C20">
        <w:rPr>
          <w:rFonts w:asciiTheme="majorBidi" w:hAnsiTheme="majorBidi" w:cstheme="majorBidi"/>
        </w:rPr>
        <w:t>NCs</w:t>
      </w:r>
      <w:proofErr w:type="spellEnd"/>
      <w:r w:rsidRPr="008A2C20">
        <w:rPr>
          <w:rFonts w:asciiTheme="majorBidi" w:hAnsiTheme="majorBidi" w:cstheme="majorBidi"/>
        </w:rPr>
        <w:t xml:space="preserve"> [24-29]. First, chemical vapor deposition is carried out by depositing metal in MOF in the gas phase, using organometallic precursors [30-37]. In the study of </w:t>
      </w:r>
      <w:proofErr w:type="spellStart"/>
      <w:r w:rsidRPr="008A2C20">
        <w:rPr>
          <w:rFonts w:asciiTheme="majorBidi" w:hAnsiTheme="majorBidi" w:cstheme="majorBidi"/>
        </w:rPr>
        <w:t>Asgari</w:t>
      </w:r>
      <w:proofErr w:type="spellEnd"/>
      <w:r w:rsidRPr="008A2C20">
        <w:rPr>
          <w:rFonts w:asciiTheme="majorBidi" w:hAnsiTheme="majorBidi" w:cstheme="majorBidi"/>
        </w:rPr>
        <w:t xml:space="preserve"> et al., to investigate the effect of changes in pH, time, and different concentrations of titanium dioxide on the efficiency of the process, 100 ml of wastewater sample was placed inside the reactor along with titanium dioxide, and then the amount of the remaining color was read. The results of color removal at pH=7, duration of 120 minutes and concentration of 1 g/l of TiO2 with 80.523% and its COD with 64.75% efficiency were obtained [38]. The results of </w:t>
      </w:r>
      <w:proofErr w:type="spellStart"/>
      <w:r w:rsidRPr="008A2C20">
        <w:rPr>
          <w:rFonts w:asciiTheme="majorBidi" w:hAnsiTheme="majorBidi" w:cstheme="majorBidi"/>
        </w:rPr>
        <w:t>Mozafari</w:t>
      </w:r>
      <w:proofErr w:type="spellEnd"/>
      <w:r w:rsidRPr="008A2C20">
        <w:rPr>
          <w:rFonts w:asciiTheme="majorBidi" w:hAnsiTheme="majorBidi" w:cstheme="majorBidi"/>
        </w:rPr>
        <w:t xml:space="preserve"> et al.'s experiment showed the highest color removal efficiency at a pH=3. The highest removal rate was obtained in the first 60 minutes of the experiment. As the initial dye concentration increased, the removal efficiency decreased. The obtained results showed that by increasing the amount of adsorbent from 0.4 to 0.8 g per 100 ml, the removal efficiency does not change much, so for the concentrations of 25 and 50 mg/l, the removal efficiency is 12.00, respectively. 93% has increased to 95.41% and from 90.83% to 93.96%. The dye absorption isotherm using reed plant powder follows the Longmire isotherm model [39]. The purpose of this study of wastewater treatment is to reduce the pollutants in it so that it does not pose a threat to human health or the environment.</w:t>
      </w:r>
    </w:p>
    <w:p w:rsidR="008A2C20" w:rsidRPr="008A2C20" w:rsidRDefault="008A2C20" w:rsidP="008A2C20">
      <w:pPr>
        <w:jc w:val="lowKashida"/>
        <w:rPr>
          <w:rFonts w:asciiTheme="majorBidi" w:hAnsiTheme="majorBidi" w:cstheme="majorBidi"/>
          <w:b/>
          <w:bCs/>
          <w:sz w:val="24"/>
          <w:szCs w:val="24"/>
        </w:rPr>
      </w:pPr>
      <w:r w:rsidRPr="008A2C20">
        <w:rPr>
          <w:rFonts w:asciiTheme="majorBidi" w:hAnsiTheme="majorBidi" w:cstheme="majorBidi"/>
          <w:b/>
          <w:bCs/>
          <w:sz w:val="24"/>
          <w:szCs w:val="24"/>
        </w:rPr>
        <w:t>2- Experimental method</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2-1-Laboratory tools used</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 xml:space="preserve">High-purity chemicals were purchased from </w:t>
      </w:r>
      <w:proofErr w:type="spellStart"/>
      <w:r w:rsidRPr="008A2C20">
        <w:rPr>
          <w:rFonts w:asciiTheme="majorBidi" w:hAnsiTheme="majorBidi" w:cstheme="majorBidi"/>
        </w:rPr>
        <w:t>Fluka</w:t>
      </w:r>
      <w:proofErr w:type="spellEnd"/>
      <w:r w:rsidRPr="008A2C20">
        <w:rPr>
          <w:rFonts w:asciiTheme="majorBidi" w:hAnsiTheme="majorBidi" w:cstheme="majorBidi"/>
        </w:rPr>
        <w:t xml:space="preserve"> and Merck. Melting points were determined using an </w:t>
      </w:r>
      <w:proofErr w:type="spellStart"/>
      <w:r w:rsidRPr="008A2C20">
        <w:rPr>
          <w:rFonts w:asciiTheme="majorBidi" w:hAnsiTheme="majorBidi" w:cstheme="majorBidi"/>
        </w:rPr>
        <w:t>Electrothermal</w:t>
      </w:r>
      <w:proofErr w:type="spellEnd"/>
      <w:r w:rsidRPr="008A2C20">
        <w:rPr>
          <w:rFonts w:asciiTheme="majorBidi" w:hAnsiTheme="majorBidi" w:cstheme="majorBidi"/>
        </w:rPr>
        <w:t xml:space="preserve"> 9100 device. Particle size and structure of nanoparticles were observed using a Philips CM10 transmission electron microscope at a speed of 100 kV. Field emission scanning electron microscopy (FE-</w:t>
      </w:r>
      <w:proofErr w:type="spellStart"/>
      <w:r w:rsidRPr="008A2C20">
        <w:rPr>
          <w:rFonts w:asciiTheme="majorBidi" w:hAnsiTheme="majorBidi" w:cstheme="majorBidi"/>
        </w:rPr>
        <w:t>SEM</w:t>
      </w:r>
      <w:proofErr w:type="spellEnd"/>
      <w:r w:rsidRPr="008A2C20">
        <w:rPr>
          <w:rFonts w:asciiTheme="majorBidi" w:hAnsiTheme="majorBidi" w:cstheme="majorBidi"/>
        </w:rPr>
        <w:t xml:space="preserve">) images were acquired on a HITACHI S-4160. XPS studies were performed using an XR3E2 twin anode X-ray source (VG </w:t>
      </w:r>
      <w:proofErr w:type="spellStart"/>
      <w:r w:rsidRPr="008A2C20">
        <w:rPr>
          <w:rFonts w:asciiTheme="majorBidi" w:hAnsiTheme="majorBidi" w:cstheme="majorBidi"/>
        </w:rPr>
        <w:t>Microtech</w:t>
      </w:r>
      <w:proofErr w:type="spellEnd"/>
      <w:r w:rsidRPr="008A2C20">
        <w:rPr>
          <w:rFonts w:asciiTheme="majorBidi" w:hAnsiTheme="majorBidi" w:cstheme="majorBidi"/>
        </w:rPr>
        <w:t xml:space="preserve">) with </w:t>
      </w:r>
      <w:proofErr w:type="spellStart"/>
      <w:r w:rsidRPr="008A2C20">
        <w:rPr>
          <w:rFonts w:asciiTheme="majorBidi" w:hAnsiTheme="majorBidi" w:cstheme="majorBidi"/>
        </w:rPr>
        <w:t>AlK</w:t>
      </w:r>
      <w:proofErr w:type="spellEnd"/>
      <w:r w:rsidRPr="008A2C20">
        <w:rPr>
          <w:rFonts w:asciiTheme="majorBidi" w:hAnsiTheme="majorBidi" w:cstheme="majorBidi"/>
        </w:rPr>
        <w:t xml:space="preserve">α = 1486.6 eV. Powder X-ray diffraction data were obtained using a Bruker D8 Advance model with Cu </w:t>
      </w:r>
      <w:proofErr w:type="spellStart"/>
      <w:r w:rsidRPr="008A2C20">
        <w:rPr>
          <w:rFonts w:asciiTheme="majorBidi" w:hAnsiTheme="majorBidi" w:cstheme="majorBidi"/>
        </w:rPr>
        <w:t>ka</w:t>
      </w:r>
      <w:proofErr w:type="spellEnd"/>
      <w:r w:rsidRPr="008A2C20">
        <w:rPr>
          <w:rFonts w:asciiTheme="majorBidi" w:hAnsiTheme="majorBidi" w:cstheme="majorBidi"/>
        </w:rPr>
        <w:t xml:space="preserve"> emission. </w:t>
      </w:r>
      <w:proofErr w:type="spellStart"/>
      <w:r w:rsidRPr="008A2C20">
        <w:rPr>
          <w:rFonts w:asciiTheme="majorBidi" w:hAnsiTheme="majorBidi" w:cstheme="majorBidi"/>
        </w:rPr>
        <w:t>ICP</w:t>
      </w:r>
      <w:proofErr w:type="spellEnd"/>
      <w:r w:rsidRPr="008A2C20">
        <w:rPr>
          <w:rFonts w:asciiTheme="majorBidi" w:hAnsiTheme="majorBidi" w:cstheme="majorBidi"/>
        </w:rPr>
        <w:t xml:space="preserve"> experiments were performed using a simultaneous </w:t>
      </w:r>
      <w:proofErr w:type="spellStart"/>
      <w:r w:rsidRPr="008A2C20">
        <w:rPr>
          <w:rFonts w:asciiTheme="majorBidi" w:hAnsiTheme="majorBidi" w:cstheme="majorBidi"/>
        </w:rPr>
        <w:t>ICP-OES</w:t>
      </w:r>
      <w:proofErr w:type="spellEnd"/>
      <w:r w:rsidRPr="008A2C20">
        <w:rPr>
          <w:rFonts w:asciiTheme="majorBidi" w:hAnsiTheme="majorBidi" w:cstheme="majorBidi"/>
        </w:rPr>
        <w:t xml:space="preserve"> VARIAN VISTA-PRO CCD instrument. The surface area, pore volume and pore diameter of the obtained NPs were determined by N2 adsorption at -196 </w:t>
      </w:r>
      <w:r w:rsidRPr="008A2C20">
        <w:rPr>
          <w:rFonts w:ascii="Cambria Math" w:hAnsi="Cambria Math" w:cs="Cambria Math"/>
        </w:rPr>
        <w:t>℃</w:t>
      </w:r>
      <w:r w:rsidRPr="008A2C20">
        <w:rPr>
          <w:rFonts w:asciiTheme="majorBidi" w:hAnsiTheme="majorBidi" w:cstheme="majorBidi"/>
        </w:rPr>
        <w:t xml:space="preserve"> with a surface and pore size analysis (</w:t>
      </w:r>
      <w:proofErr w:type="spellStart"/>
      <w:r w:rsidRPr="008A2C20">
        <w:rPr>
          <w:rFonts w:asciiTheme="majorBidi" w:hAnsiTheme="majorBidi" w:cstheme="majorBidi"/>
        </w:rPr>
        <w:t>Micromeritics</w:t>
      </w:r>
      <w:proofErr w:type="spellEnd"/>
      <w:r w:rsidRPr="008A2C20">
        <w:rPr>
          <w:rFonts w:asciiTheme="majorBidi" w:hAnsiTheme="majorBidi" w:cstheme="majorBidi"/>
        </w:rPr>
        <w:t xml:space="preserve"> ASAP 2000 instrument) using the BET method. Determining the purity of the products and monitoring the reaction was done by TLC on </w:t>
      </w:r>
      <w:proofErr w:type="spellStart"/>
      <w:r w:rsidRPr="008A2C20">
        <w:rPr>
          <w:rFonts w:asciiTheme="majorBidi" w:hAnsiTheme="majorBidi" w:cstheme="majorBidi"/>
        </w:rPr>
        <w:t>polygram</w:t>
      </w:r>
      <w:proofErr w:type="spellEnd"/>
      <w:r w:rsidRPr="008A2C20">
        <w:rPr>
          <w:rFonts w:asciiTheme="majorBidi" w:hAnsiTheme="majorBidi" w:cstheme="majorBidi"/>
        </w:rPr>
        <w:t xml:space="preserve"> silica gel plates </w:t>
      </w:r>
      <w:proofErr w:type="spellStart"/>
      <w:r w:rsidRPr="008A2C20">
        <w:rPr>
          <w:rFonts w:asciiTheme="majorBidi" w:hAnsiTheme="majorBidi" w:cstheme="majorBidi"/>
        </w:rPr>
        <w:t>SILG</w:t>
      </w:r>
      <w:proofErr w:type="spellEnd"/>
      <w:r w:rsidRPr="008A2C20">
        <w:rPr>
          <w:rFonts w:asciiTheme="majorBidi" w:hAnsiTheme="majorBidi" w:cstheme="majorBidi"/>
        </w:rPr>
        <w:t xml:space="preserve"> / UV 254. Magnetic stirrer heater stirrer made by </w:t>
      </w:r>
      <w:proofErr w:type="spellStart"/>
      <w:r w:rsidRPr="008A2C20">
        <w:rPr>
          <w:rFonts w:asciiTheme="majorBidi" w:hAnsiTheme="majorBidi" w:cstheme="majorBidi"/>
        </w:rPr>
        <w:t>IKA</w:t>
      </w:r>
      <w:proofErr w:type="spellEnd"/>
      <w:r w:rsidRPr="008A2C20">
        <w:rPr>
          <w:rFonts w:asciiTheme="majorBidi" w:hAnsiTheme="majorBidi" w:cstheme="majorBidi"/>
        </w:rPr>
        <w:t xml:space="preserve"> company in England, Universal laboratory oven model UF110 product by </w:t>
      </w:r>
      <w:proofErr w:type="spellStart"/>
      <w:r w:rsidRPr="008A2C20">
        <w:rPr>
          <w:rFonts w:asciiTheme="majorBidi" w:hAnsiTheme="majorBidi" w:cstheme="majorBidi"/>
        </w:rPr>
        <w:t>Memmert</w:t>
      </w:r>
      <w:proofErr w:type="spellEnd"/>
      <w:r w:rsidRPr="008A2C20">
        <w:rPr>
          <w:rFonts w:asciiTheme="majorBidi" w:hAnsiTheme="majorBidi" w:cstheme="majorBidi"/>
        </w:rPr>
        <w:t xml:space="preserve"> company made in Germany, electronic balance laboratory scale model 2K001, laboratory centrifuge model CENTRIC MF 48 made by </w:t>
      </w:r>
      <w:proofErr w:type="spellStart"/>
      <w:r w:rsidRPr="008A2C20">
        <w:rPr>
          <w:rFonts w:asciiTheme="majorBidi" w:hAnsiTheme="majorBidi" w:cstheme="majorBidi"/>
        </w:rPr>
        <w:t>Domel</w:t>
      </w:r>
      <w:proofErr w:type="spellEnd"/>
      <w:r w:rsidRPr="008A2C20">
        <w:rPr>
          <w:rFonts w:asciiTheme="majorBidi" w:hAnsiTheme="majorBidi" w:cstheme="majorBidi"/>
        </w:rPr>
        <w:t xml:space="preserve"> were used.</w:t>
      </w:r>
    </w:p>
    <w:p w:rsidR="008A2C20" w:rsidRPr="000F2E29" w:rsidRDefault="008A2C20" w:rsidP="008A2C20">
      <w:pPr>
        <w:jc w:val="lowKashida"/>
        <w:rPr>
          <w:rFonts w:asciiTheme="majorBidi" w:hAnsiTheme="majorBidi" w:cstheme="majorBidi"/>
          <w:b/>
          <w:bCs/>
        </w:rPr>
      </w:pPr>
      <w:r w:rsidRPr="000F2E29">
        <w:rPr>
          <w:rFonts w:asciiTheme="majorBidi" w:hAnsiTheme="majorBidi" w:cstheme="majorBidi"/>
          <w:b/>
          <w:bCs/>
        </w:rPr>
        <w:t>2-2- Sampling</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A sampling of the wastewater of the Mashhad textile factory was done in several time frames and taking into account the basic parameters including physical and chemical conditions, pH and temperature of the wastewater.</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 xml:space="preserve">The sample of reactive red azo dye 198 studied with its molecular weight 556.49, 509 nm and its chemical formula (C22H14N4Na2O7S2) was obtained from the textile company. H2SO4 and </w:t>
      </w:r>
      <w:proofErr w:type="spellStart"/>
      <w:r w:rsidRPr="008A2C20">
        <w:rPr>
          <w:rFonts w:asciiTheme="majorBidi" w:hAnsiTheme="majorBidi" w:cstheme="majorBidi"/>
        </w:rPr>
        <w:t>NaOH</w:t>
      </w:r>
      <w:proofErr w:type="spellEnd"/>
      <w:r w:rsidRPr="008A2C20">
        <w:rPr>
          <w:rFonts w:asciiTheme="majorBidi" w:hAnsiTheme="majorBidi" w:cstheme="majorBidi"/>
        </w:rPr>
        <w:t xml:space="preserve"> for pH adjustment, </w:t>
      </w:r>
      <w:proofErr w:type="spellStart"/>
      <w:r w:rsidRPr="008A2C20">
        <w:rPr>
          <w:rFonts w:asciiTheme="majorBidi" w:hAnsiTheme="majorBidi" w:cstheme="majorBidi"/>
        </w:rPr>
        <w:t>AlCl</w:t>
      </w:r>
      <w:proofErr w:type="spellEnd"/>
      <w:r w:rsidRPr="008A2C20">
        <w:rPr>
          <w:rFonts w:ascii="Cambria Math" w:hAnsi="Cambria Math" w:cs="Cambria Math"/>
        </w:rPr>
        <w:t>₃</w:t>
      </w:r>
      <w:r w:rsidRPr="008A2C20">
        <w:rPr>
          <w:rFonts w:asciiTheme="majorBidi" w:hAnsiTheme="majorBidi" w:cstheme="majorBidi"/>
        </w:rPr>
        <w:t xml:space="preserve">, Na2CO3, </w:t>
      </w:r>
      <w:r w:rsidR="008078A7" w:rsidRPr="008A2C20">
        <w:rPr>
          <w:rFonts w:asciiTheme="majorBidi" w:hAnsiTheme="majorBidi" w:cstheme="majorBidi"/>
        </w:rPr>
        <w:t>Mg (</w:t>
      </w:r>
      <w:proofErr w:type="spellStart"/>
      <w:r w:rsidRPr="008A2C20">
        <w:rPr>
          <w:rFonts w:asciiTheme="majorBidi" w:hAnsiTheme="majorBidi" w:cstheme="majorBidi"/>
        </w:rPr>
        <w:t>CH</w:t>
      </w:r>
      <w:r w:rsidRPr="008A2C20">
        <w:rPr>
          <w:rFonts w:ascii="Cambria Math" w:hAnsi="Cambria Math" w:cs="Cambria Math"/>
        </w:rPr>
        <w:t>₃</w:t>
      </w:r>
      <w:r w:rsidRPr="008A2C20">
        <w:rPr>
          <w:rFonts w:asciiTheme="majorBidi" w:hAnsiTheme="majorBidi" w:cstheme="majorBidi"/>
        </w:rPr>
        <w:t>COO</w:t>
      </w:r>
      <w:proofErr w:type="spellEnd"/>
      <w:r w:rsidR="008078A7" w:rsidRPr="008A2C20">
        <w:rPr>
          <w:rFonts w:asciiTheme="majorBidi" w:hAnsiTheme="majorBidi" w:cstheme="majorBidi"/>
        </w:rPr>
        <w:t>)</w:t>
      </w:r>
      <w:r w:rsidR="008078A7" w:rsidRPr="008A2C20">
        <w:rPr>
          <w:rFonts w:ascii="Cambria Math" w:hAnsi="Cambria Math" w:cs="Cambria Math"/>
        </w:rPr>
        <w:t xml:space="preserve"> ₂</w:t>
      </w:r>
      <w:r w:rsidRPr="008A2C20">
        <w:rPr>
          <w:rFonts w:asciiTheme="majorBidi" w:hAnsiTheme="majorBidi" w:cstheme="majorBidi"/>
        </w:rPr>
        <w:t xml:space="preserve">, </w:t>
      </w:r>
      <w:proofErr w:type="spellStart"/>
      <w:r w:rsidRPr="008A2C20">
        <w:rPr>
          <w:rFonts w:asciiTheme="majorBidi" w:hAnsiTheme="majorBidi" w:cstheme="majorBidi"/>
        </w:rPr>
        <w:t>NaOH</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HCl</w:t>
      </w:r>
      <w:proofErr w:type="spellEnd"/>
      <w:r w:rsidRPr="008A2C20">
        <w:rPr>
          <w:rFonts w:asciiTheme="majorBidi" w:hAnsiTheme="majorBidi" w:cstheme="majorBidi"/>
        </w:rPr>
        <w:t>, MgCl2.6H2O, and ethanol were purchased from Merck.</w:t>
      </w:r>
    </w:p>
    <w:p w:rsidR="008A2C20" w:rsidRPr="000F2E29" w:rsidRDefault="008A2C20" w:rsidP="008A2C20">
      <w:pPr>
        <w:jc w:val="lowKashida"/>
        <w:rPr>
          <w:rFonts w:asciiTheme="majorBidi" w:hAnsiTheme="majorBidi" w:cstheme="majorBidi"/>
          <w:b/>
          <w:bCs/>
        </w:rPr>
      </w:pPr>
      <w:r w:rsidRPr="000F2E29">
        <w:rPr>
          <w:rFonts w:asciiTheme="majorBidi" w:hAnsiTheme="majorBidi" w:cstheme="majorBidi"/>
          <w:b/>
          <w:bCs/>
        </w:rPr>
        <w:t>2-3-DFNS synthesis method</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 xml:space="preserve">Tetraethyl </w:t>
      </w:r>
      <w:proofErr w:type="spellStart"/>
      <w:r w:rsidRPr="008A2C20">
        <w:rPr>
          <w:rFonts w:asciiTheme="majorBidi" w:hAnsiTheme="majorBidi" w:cstheme="majorBidi"/>
        </w:rPr>
        <w:t>orthosilicate</w:t>
      </w:r>
      <w:proofErr w:type="spellEnd"/>
      <w:r w:rsidRPr="008A2C20">
        <w:rPr>
          <w:rFonts w:asciiTheme="majorBidi" w:hAnsiTheme="majorBidi" w:cstheme="majorBidi"/>
        </w:rPr>
        <w:t xml:space="preserve"> (</w:t>
      </w:r>
      <w:proofErr w:type="spellStart"/>
      <w:r w:rsidRPr="008A2C20">
        <w:rPr>
          <w:rFonts w:asciiTheme="majorBidi" w:hAnsiTheme="majorBidi" w:cstheme="majorBidi"/>
        </w:rPr>
        <w:t>TEOS</w:t>
      </w:r>
      <w:proofErr w:type="spellEnd"/>
      <w:r w:rsidRPr="008A2C20">
        <w:rPr>
          <w:rFonts w:asciiTheme="majorBidi" w:hAnsiTheme="majorBidi" w:cstheme="majorBidi"/>
        </w:rPr>
        <w:t xml:space="preserve">) (3.5 g) was dissolved in a solution of cyclohexane (40 ml) and 1-pentanol (3.0 ml). Then, a mixed solution of </w:t>
      </w:r>
      <w:proofErr w:type="spellStart"/>
      <w:r w:rsidRPr="008A2C20">
        <w:rPr>
          <w:rFonts w:asciiTheme="majorBidi" w:hAnsiTheme="majorBidi" w:cstheme="majorBidi"/>
        </w:rPr>
        <w:t>acetylpyridinium</w:t>
      </w:r>
      <w:proofErr w:type="spellEnd"/>
      <w:r w:rsidRPr="008A2C20">
        <w:rPr>
          <w:rFonts w:asciiTheme="majorBidi" w:hAnsiTheme="majorBidi" w:cstheme="majorBidi"/>
        </w:rPr>
        <w:t xml:space="preserve"> bromide (</w:t>
      </w:r>
      <w:proofErr w:type="spellStart"/>
      <w:r w:rsidRPr="008A2C20">
        <w:rPr>
          <w:rFonts w:asciiTheme="majorBidi" w:hAnsiTheme="majorBidi" w:cstheme="majorBidi"/>
        </w:rPr>
        <w:t>CPB</w:t>
      </w:r>
      <w:proofErr w:type="spellEnd"/>
      <w:r w:rsidRPr="008A2C20">
        <w:rPr>
          <w:rFonts w:asciiTheme="majorBidi" w:hAnsiTheme="majorBidi" w:cstheme="majorBidi"/>
        </w:rPr>
        <w:t>) (1.5 g) and urea (0.9 g) was dissolved in H2O (45 ml) and stirred continuously for 45 min at room temperature. Then it was placed in a hydrothermal reactor with Teflon and heated at 130°C for 3 h. The produced silica was centrifuged, washed with a mixture of deionized water and acetone and dried in an oven. The product was calcined at 600°C for 6 h [40].</w:t>
      </w:r>
    </w:p>
    <w:p w:rsidR="008A2C20" w:rsidRPr="000F2E29" w:rsidRDefault="008A2C20" w:rsidP="008A2C20">
      <w:pPr>
        <w:jc w:val="lowKashida"/>
        <w:rPr>
          <w:rFonts w:asciiTheme="majorBidi" w:hAnsiTheme="majorBidi" w:cstheme="majorBidi"/>
          <w:b/>
          <w:bCs/>
        </w:rPr>
      </w:pPr>
      <w:r w:rsidRPr="000F2E29">
        <w:rPr>
          <w:rFonts w:asciiTheme="majorBidi" w:hAnsiTheme="majorBidi" w:cstheme="majorBidi"/>
          <w:b/>
          <w:bCs/>
        </w:rPr>
        <w:t xml:space="preserve">2-4- </w:t>
      </w:r>
      <w:proofErr w:type="spellStart"/>
      <w:r w:rsidRPr="000F2E29">
        <w:rPr>
          <w:rFonts w:asciiTheme="majorBidi" w:hAnsiTheme="majorBidi" w:cstheme="majorBidi"/>
          <w:b/>
          <w:bCs/>
        </w:rPr>
        <w:t>DFNS</w:t>
      </w:r>
      <w:proofErr w:type="spellEnd"/>
      <w:r w:rsidRPr="000F2E29">
        <w:rPr>
          <w:rFonts w:asciiTheme="majorBidi" w:hAnsiTheme="majorBidi" w:cstheme="majorBidi"/>
          <w:b/>
          <w:bCs/>
        </w:rPr>
        <w:t>/</w:t>
      </w:r>
      <w:proofErr w:type="spellStart"/>
      <w:r w:rsidRPr="000F2E29">
        <w:rPr>
          <w:rFonts w:asciiTheme="majorBidi" w:hAnsiTheme="majorBidi" w:cstheme="majorBidi"/>
          <w:b/>
          <w:bCs/>
        </w:rPr>
        <w:t>btb</w:t>
      </w:r>
      <w:proofErr w:type="spellEnd"/>
      <w:r w:rsidRPr="000F2E29">
        <w:rPr>
          <w:rFonts w:asciiTheme="majorBidi" w:hAnsiTheme="majorBidi" w:cstheme="majorBidi"/>
          <w:b/>
          <w:bCs/>
        </w:rPr>
        <w:t xml:space="preserve"> NPs synthesis method</w:t>
      </w:r>
    </w:p>
    <w:p w:rsidR="008A2C20" w:rsidRPr="008A2C20" w:rsidRDefault="008A2C20" w:rsidP="008A2C20">
      <w:pPr>
        <w:jc w:val="lowKashida"/>
        <w:rPr>
          <w:rFonts w:asciiTheme="majorBidi" w:hAnsiTheme="majorBidi" w:cstheme="majorBidi"/>
        </w:rPr>
      </w:pPr>
      <w:proofErr w:type="spellStart"/>
      <w:r w:rsidRPr="008A2C20">
        <w:rPr>
          <w:rFonts w:asciiTheme="majorBidi" w:hAnsiTheme="majorBidi" w:cstheme="majorBidi"/>
        </w:rPr>
        <w:t>DFNS</w:t>
      </w:r>
      <w:proofErr w:type="spellEnd"/>
      <w:r w:rsidRPr="008A2C20">
        <w:rPr>
          <w:rFonts w:asciiTheme="majorBidi" w:hAnsiTheme="majorBidi" w:cstheme="majorBidi"/>
        </w:rPr>
        <w:t xml:space="preserve"> (1 g), 50 ml of </w:t>
      </w:r>
      <w:proofErr w:type="spellStart"/>
      <w:r w:rsidRPr="008A2C20">
        <w:rPr>
          <w:rFonts w:asciiTheme="majorBidi" w:hAnsiTheme="majorBidi" w:cstheme="majorBidi"/>
        </w:rPr>
        <w:t>DMF</w:t>
      </w:r>
      <w:proofErr w:type="spellEnd"/>
      <w:r w:rsidRPr="008A2C20">
        <w:rPr>
          <w:rFonts w:asciiTheme="majorBidi" w:hAnsiTheme="majorBidi" w:cstheme="majorBidi"/>
        </w:rPr>
        <w:t xml:space="preserve">, and 1.5 </w:t>
      </w:r>
      <w:proofErr w:type="spellStart"/>
      <w:r w:rsidRPr="008A2C20">
        <w:rPr>
          <w:rFonts w:asciiTheme="majorBidi" w:hAnsiTheme="majorBidi" w:cstheme="majorBidi"/>
        </w:rPr>
        <w:t>mmol</w:t>
      </w:r>
      <w:proofErr w:type="spellEnd"/>
      <w:r w:rsidRPr="008A2C20">
        <w:rPr>
          <w:rFonts w:asciiTheme="majorBidi" w:hAnsiTheme="majorBidi" w:cstheme="majorBidi"/>
        </w:rPr>
        <w:t xml:space="preserve"> of 3</w:t>
      </w:r>
      <w:r w:rsidR="008078A7" w:rsidRPr="008A2C20">
        <w:rPr>
          <w:rFonts w:asciiTheme="majorBidi" w:hAnsiTheme="majorBidi" w:cstheme="majorBidi"/>
        </w:rPr>
        <w:t>, 5</w:t>
      </w:r>
      <w:r w:rsidRPr="008A2C20">
        <w:rPr>
          <w:rFonts w:asciiTheme="majorBidi" w:hAnsiTheme="majorBidi" w:cstheme="majorBidi"/>
        </w:rPr>
        <w:t>-dihydroxybenzoic acid were mixed. The reaction mixture was stirred for 35 h, under a temperature of 110</w:t>
      </w:r>
      <w:r w:rsidRPr="008A2C20">
        <w:rPr>
          <w:rFonts w:ascii="Cambria Math" w:hAnsi="Cambria Math" w:cs="Cambria Math"/>
        </w:rPr>
        <w:t>℃</w:t>
      </w:r>
      <w:r w:rsidRPr="008A2C20">
        <w:rPr>
          <w:rFonts w:asciiTheme="majorBidi" w:hAnsiTheme="majorBidi" w:cstheme="majorBidi"/>
        </w:rPr>
        <w:t xml:space="preserve">. Then filtered and washed by </w:t>
      </w:r>
      <w:proofErr w:type="spellStart"/>
      <w:r w:rsidRPr="008A2C20">
        <w:rPr>
          <w:rFonts w:asciiTheme="majorBidi" w:hAnsiTheme="majorBidi" w:cstheme="majorBidi"/>
        </w:rPr>
        <w:t>DMF</w:t>
      </w:r>
      <w:proofErr w:type="spellEnd"/>
      <w:r w:rsidRPr="008A2C20">
        <w:rPr>
          <w:rFonts w:asciiTheme="majorBidi" w:hAnsiTheme="majorBidi" w:cstheme="majorBidi"/>
        </w:rPr>
        <w:t xml:space="preserve"> and finally dried in an oven at 80°C for 24 h to produce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btb</w:t>
      </w:r>
      <w:proofErr w:type="spellEnd"/>
      <w:r w:rsidRPr="008A2C20">
        <w:rPr>
          <w:rFonts w:asciiTheme="majorBidi" w:hAnsiTheme="majorBidi" w:cstheme="majorBidi"/>
        </w:rPr>
        <w:t xml:space="preserve"> NPs. After that, one gram of the obtained solid, 5.5 g of potassium carbonate (K2CO3), and 5 g of, N</w:t>
      </w:r>
      <w:r w:rsidR="008078A7" w:rsidRPr="008A2C20">
        <w:rPr>
          <w:rFonts w:asciiTheme="majorBidi" w:hAnsiTheme="majorBidi" w:cstheme="majorBidi"/>
        </w:rPr>
        <w:t>, N</w:t>
      </w:r>
      <w:r w:rsidRPr="008A2C20">
        <w:rPr>
          <w:rFonts w:asciiTheme="majorBidi" w:hAnsiTheme="majorBidi" w:cstheme="majorBidi"/>
        </w:rPr>
        <w:t>-</w:t>
      </w:r>
      <w:proofErr w:type="spellStart"/>
      <w:r w:rsidRPr="008A2C20">
        <w:rPr>
          <w:rFonts w:asciiTheme="majorBidi" w:hAnsiTheme="majorBidi" w:cstheme="majorBidi"/>
        </w:rPr>
        <w:t>dimethylthiocarbamoyl</w:t>
      </w:r>
      <w:proofErr w:type="spellEnd"/>
      <w:r w:rsidRPr="008A2C20">
        <w:rPr>
          <w:rFonts w:asciiTheme="majorBidi" w:hAnsiTheme="majorBidi" w:cstheme="majorBidi"/>
        </w:rPr>
        <w:t xml:space="preserve"> chloride were stirred in 100 ml of acetone and refluxed in the presence of nitrogen for 45 h. After cooling the suspension, the solvent was removed under a vacuum. After that, the separated organic phase </w:t>
      </w:r>
      <w:r w:rsidRPr="008A2C20">
        <w:rPr>
          <w:rFonts w:asciiTheme="majorBidi" w:hAnsiTheme="majorBidi" w:cstheme="majorBidi"/>
        </w:rPr>
        <w:lastRenderedPageBreak/>
        <w:t xml:space="preserve">was washed with deionized water, </w:t>
      </w:r>
      <w:proofErr w:type="spellStart"/>
      <w:r w:rsidRPr="008A2C20">
        <w:rPr>
          <w:rFonts w:asciiTheme="majorBidi" w:hAnsiTheme="majorBidi" w:cstheme="majorBidi"/>
        </w:rPr>
        <w:t>KOH</w:t>
      </w:r>
      <w:proofErr w:type="spellEnd"/>
      <w:r w:rsidRPr="008A2C20">
        <w:rPr>
          <w:rFonts w:asciiTheme="majorBidi" w:hAnsiTheme="majorBidi" w:cstheme="majorBidi"/>
        </w:rPr>
        <w:t xml:space="preserve"> (7%), and saturated </w:t>
      </w:r>
      <w:proofErr w:type="spellStart"/>
      <w:r w:rsidRPr="008A2C20">
        <w:rPr>
          <w:rFonts w:asciiTheme="majorBidi" w:hAnsiTheme="majorBidi" w:cstheme="majorBidi"/>
        </w:rPr>
        <w:t>NaCl</w:t>
      </w:r>
      <w:proofErr w:type="spellEnd"/>
      <w:r w:rsidRPr="008A2C20">
        <w:rPr>
          <w:rFonts w:asciiTheme="majorBidi" w:hAnsiTheme="majorBidi" w:cstheme="majorBidi"/>
        </w:rPr>
        <w:t xml:space="preserve"> and finally dried over Na2SO4 [41].</w:t>
      </w:r>
    </w:p>
    <w:p w:rsidR="008A2C20" w:rsidRPr="000F2E29" w:rsidRDefault="008A2C20" w:rsidP="008A2C20">
      <w:pPr>
        <w:jc w:val="lowKashida"/>
        <w:rPr>
          <w:rFonts w:asciiTheme="majorBidi" w:hAnsiTheme="majorBidi" w:cstheme="majorBidi"/>
          <w:b/>
          <w:bCs/>
        </w:rPr>
      </w:pPr>
      <w:r w:rsidRPr="000F2E29">
        <w:rPr>
          <w:rFonts w:asciiTheme="majorBidi" w:hAnsiTheme="majorBidi" w:cstheme="majorBidi"/>
          <w:b/>
          <w:bCs/>
        </w:rPr>
        <w:t xml:space="preserve">2-5-Preparation method for obtaining </w:t>
      </w:r>
      <w:proofErr w:type="spellStart"/>
      <w:r w:rsidRPr="000F2E29">
        <w:rPr>
          <w:rFonts w:asciiTheme="majorBidi" w:hAnsiTheme="majorBidi" w:cstheme="majorBidi"/>
          <w:b/>
          <w:bCs/>
        </w:rPr>
        <w:t>DFNS</w:t>
      </w:r>
      <w:proofErr w:type="spellEnd"/>
      <w:r w:rsidRPr="000F2E29">
        <w:rPr>
          <w:rFonts w:asciiTheme="majorBidi" w:hAnsiTheme="majorBidi" w:cstheme="majorBidi"/>
          <w:b/>
          <w:bCs/>
        </w:rPr>
        <w:t>/</w:t>
      </w:r>
      <w:proofErr w:type="spellStart"/>
      <w:r w:rsidRPr="000F2E29">
        <w:rPr>
          <w:rFonts w:asciiTheme="majorBidi" w:hAnsiTheme="majorBidi" w:cstheme="majorBidi"/>
          <w:b/>
          <w:bCs/>
        </w:rPr>
        <w:t>btb</w:t>
      </w:r>
      <w:proofErr w:type="spellEnd"/>
      <w:r w:rsidRPr="000F2E29">
        <w:rPr>
          <w:rFonts w:asciiTheme="majorBidi" w:hAnsiTheme="majorBidi" w:cstheme="majorBidi"/>
          <w:b/>
          <w:bCs/>
        </w:rPr>
        <w:t>/Sn NPs:</w:t>
      </w:r>
    </w:p>
    <w:p w:rsidR="008A2C20" w:rsidRPr="008A2C20" w:rsidRDefault="008A2C20" w:rsidP="008A2C20">
      <w:pPr>
        <w:jc w:val="lowKashida"/>
        <w:rPr>
          <w:rFonts w:asciiTheme="majorBidi" w:hAnsiTheme="majorBidi" w:cstheme="majorBidi"/>
        </w:rPr>
      </w:pPr>
      <w:r w:rsidRPr="008A2C20">
        <w:rPr>
          <w:rFonts w:asciiTheme="majorBidi" w:hAnsiTheme="majorBidi" w:cstheme="majorBidi"/>
        </w:rPr>
        <w:t xml:space="preserve">To obtain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btb</w:t>
      </w:r>
      <w:proofErr w:type="spellEnd"/>
      <w:r w:rsidRPr="008A2C20">
        <w:rPr>
          <w:rFonts w:asciiTheme="majorBidi" w:hAnsiTheme="majorBidi" w:cstheme="majorBidi"/>
        </w:rPr>
        <w:t xml:space="preserve">/Sn, we first mix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btb</w:t>
      </w:r>
      <w:proofErr w:type="spellEnd"/>
      <w:r w:rsidRPr="008A2C20">
        <w:rPr>
          <w:rFonts w:asciiTheme="majorBidi" w:hAnsiTheme="majorBidi" w:cstheme="majorBidi"/>
        </w:rPr>
        <w:t xml:space="preserve"> (1 g) with 1 </w:t>
      </w:r>
      <w:proofErr w:type="spellStart"/>
      <w:r w:rsidRPr="008A2C20">
        <w:rPr>
          <w:rFonts w:asciiTheme="majorBidi" w:hAnsiTheme="majorBidi" w:cstheme="majorBidi"/>
        </w:rPr>
        <w:t>mmol</w:t>
      </w:r>
      <w:proofErr w:type="spellEnd"/>
      <w:r w:rsidRPr="008A2C20">
        <w:rPr>
          <w:rFonts w:asciiTheme="majorBidi" w:hAnsiTheme="majorBidi" w:cstheme="majorBidi"/>
        </w:rPr>
        <w:t xml:space="preserve"> Sn (</w:t>
      </w:r>
      <w:proofErr w:type="spellStart"/>
      <w:r w:rsidRPr="008A2C20">
        <w:rPr>
          <w:rFonts w:asciiTheme="majorBidi" w:hAnsiTheme="majorBidi" w:cstheme="majorBidi"/>
        </w:rPr>
        <w:t>OAc</w:t>
      </w:r>
      <w:proofErr w:type="spellEnd"/>
      <w:r w:rsidR="00DF368B" w:rsidRPr="008A2C20">
        <w:rPr>
          <w:rFonts w:asciiTheme="majorBidi" w:hAnsiTheme="majorBidi" w:cstheme="majorBidi"/>
        </w:rPr>
        <w:t>) 2</w:t>
      </w:r>
      <w:r w:rsidRPr="008A2C20">
        <w:rPr>
          <w:rFonts w:asciiTheme="majorBidi" w:hAnsiTheme="majorBidi" w:cstheme="majorBidi"/>
        </w:rPr>
        <w:t xml:space="preserve">. Then it was placed by 20 ml of CH2Cl2 at 25°C for 24 h. And finally, the filtrate mixture was washed with </w:t>
      </w:r>
      <w:r w:rsidR="00DF368B" w:rsidRPr="008A2C20">
        <w:rPr>
          <w:rFonts w:asciiTheme="majorBidi" w:hAnsiTheme="majorBidi" w:cstheme="majorBidi"/>
        </w:rPr>
        <w:t>acetonitrile [</w:t>
      </w:r>
      <w:r w:rsidRPr="008A2C20">
        <w:rPr>
          <w:rFonts w:asciiTheme="majorBidi" w:hAnsiTheme="majorBidi" w:cstheme="majorBidi"/>
        </w:rPr>
        <w:t>41].</w:t>
      </w:r>
    </w:p>
    <w:p w:rsidR="00B163FD" w:rsidRDefault="008A2C20" w:rsidP="008A2C20">
      <w:pPr>
        <w:jc w:val="lowKashida"/>
        <w:rPr>
          <w:rFonts w:asciiTheme="majorBidi" w:hAnsiTheme="majorBidi" w:cstheme="majorBidi"/>
        </w:rPr>
      </w:pPr>
      <w:r w:rsidRPr="008A2C20">
        <w:rPr>
          <w:rFonts w:asciiTheme="majorBidi" w:hAnsiTheme="majorBidi" w:cstheme="majorBidi"/>
        </w:rPr>
        <w:t xml:space="preserve">The production of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btb</w:t>
      </w:r>
      <w:proofErr w:type="spellEnd"/>
      <w:r w:rsidRPr="008A2C20">
        <w:rPr>
          <w:rFonts w:asciiTheme="majorBidi" w:hAnsiTheme="majorBidi" w:cstheme="majorBidi"/>
        </w:rPr>
        <w:t xml:space="preserve">/Sn </w:t>
      </w:r>
      <w:proofErr w:type="spellStart"/>
      <w:r w:rsidRPr="008A2C20">
        <w:rPr>
          <w:rFonts w:asciiTheme="majorBidi" w:hAnsiTheme="majorBidi" w:cstheme="majorBidi"/>
        </w:rPr>
        <w:t>nano</w:t>
      </w:r>
      <w:proofErr w:type="spellEnd"/>
      <w:r w:rsidRPr="008A2C20">
        <w:rPr>
          <w:rFonts w:asciiTheme="majorBidi" w:hAnsiTheme="majorBidi" w:cstheme="majorBidi"/>
        </w:rPr>
        <w:t xml:space="preserve"> adsorbent includes many steps. On </w:t>
      </w:r>
      <w:proofErr w:type="spellStart"/>
      <w:r w:rsidRPr="008A2C20">
        <w:rPr>
          <w:rFonts w:asciiTheme="majorBidi" w:hAnsiTheme="majorBidi" w:cstheme="majorBidi"/>
        </w:rPr>
        <w:t>DFNS</w:t>
      </w:r>
      <w:proofErr w:type="spellEnd"/>
      <w:r w:rsidRPr="008A2C20">
        <w:rPr>
          <w:rFonts w:asciiTheme="majorBidi" w:hAnsiTheme="majorBidi" w:cstheme="majorBidi"/>
        </w:rPr>
        <w:t xml:space="preserve"> surfaces, it contains many N-H groups. Therefore, it is predicted that </w:t>
      </w:r>
      <w:proofErr w:type="spellStart"/>
      <w:r w:rsidRPr="008A2C20">
        <w:rPr>
          <w:rFonts w:asciiTheme="majorBidi" w:hAnsiTheme="majorBidi" w:cstheme="majorBidi"/>
        </w:rPr>
        <w:t>DFNS</w:t>
      </w:r>
      <w:proofErr w:type="spellEnd"/>
      <w:r w:rsidRPr="008A2C20">
        <w:rPr>
          <w:rFonts w:asciiTheme="majorBidi" w:hAnsiTheme="majorBidi" w:cstheme="majorBidi"/>
        </w:rPr>
        <w:t xml:space="preserve"> can be simply utilized by 1</w:t>
      </w:r>
      <w:r w:rsidR="008078A7" w:rsidRPr="008A2C20">
        <w:rPr>
          <w:rFonts w:asciiTheme="majorBidi" w:hAnsiTheme="majorBidi" w:cstheme="majorBidi"/>
        </w:rPr>
        <w:t>, 3</w:t>
      </w:r>
      <w:r w:rsidRPr="008A2C20">
        <w:rPr>
          <w:rFonts w:asciiTheme="majorBidi" w:hAnsiTheme="majorBidi" w:cstheme="majorBidi"/>
        </w:rPr>
        <w:t>-</w:t>
      </w:r>
      <w:r w:rsidR="008078A7" w:rsidRPr="008A2C20">
        <w:rPr>
          <w:rFonts w:asciiTheme="majorBidi" w:hAnsiTheme="majorBidi" w:cstheme="majorBidi"/>
        </w:rPr>
        <w:t>bis (</w:t>
      </w:r>
      <w:proofErr w:type="spellStart"/>
      <w:r w:rsidRPr="008A2C20">
        <w:rPr>
          <w:rFonts w:asciiTheme="majorBidi" w:hAnsiTheme="majorBidi" w:cstheme="majorBidi"/>
        </w:rPr>
        <w:t>dimethylthiocarbamoyloxy</w:t>
      </w:r>
      <w:proofErr w:type="spellEnd"/>
      <w:r w:rsidR="008078A7" w:rsidRPr="008A2C20">
        <w:rPr>
          <w:rFonts w:asciiTheme="majorBidi" w:hAnsiTheme="majorBidi" w:cstheme="majorBidi"/>
        </w:rPr>
        <w:t>) benzene</w:t>
      </w:r>
      <w:r w:rsidRPr="008A2C20">
        <w:rPr>
          <w:rFonts w:asciiTheme="majorBidi" w:hAnsiTheme="majorBidi" w:cstheme="majorBidi"/>
        </w:rPr>
        <w:t xml:space="preserve"> to form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bpt</w:t>
      </w:r>
      <w:proofErr w:type="spellEnd"/>
      <w:r w:rsidRPr="008A2C20">
        <w:rPr>
          <w:rFonts w:asciiTheme="majorBidi" w:hAnsiTheme="majorBidi" w:cstheme="majorBidi"/>
        </w:rPr>
        <w:t>. In addition, 1</w:t>
      </w:r>
      <w:r w:rsidR="008078A7" w:rsidRPr="008A2C20">
        <w:rPr>
          <w:rFonts w:asciiTheme="majorBidi" w:hAnsiTheme="majorBidi" w:cstheme="majorBidi"/>
        </w:rPr>
        <w:t>, 3</w:t>
      </w:r>
      <w:r w:rsidRPr="008A2C20">
        <w:rPr>
          <w:rFonts w:asciiTheme="majorBidi" w:hAnsiTheme="majorBidi" w:cstheme="majorBidi"/>
        </w:rPr>
        <w:t>-</w:t>
      </w:r>
      <w:r w:rsidR="008078A7" w:rsidRPr="008A2C20">
        <w:rPr>
          <w:rFonts w:asciiTheme="majorBidi" w:hAnsiTheme="majorBidi" w:cstheme="majorBidi"/>
        </w:rPr>
        <w:t>bis (</w:t>
      </w:r>
      <w:proofErr w:type="spellStart"/>
      <w:r w:rsidRPr="008A2C20">
        <w:rPr>
          <w:rFonts w:asciiTheme="majorBidi" w:hAnsiTheme="majorBidi" w:cstheme="majorBidi"/>
        </w:rPr>
        <w:t>dimethylthiocarbamoyloxy</w:t>
      </w:r>
      <w:proofErr w:type="spellEnd"/>
      <w:r w:rsidR="008078A7" w:rsidRPr="008A2C20">
        <w:rPr>
          <w:rFonts w:asciiTheme="majorBidi" w:hAnsiTheme="majorBidi" w:cstheme="majorBidi"/>
        </w:rPr>
        <w:t>) benzene</w:t>
      </w:r>
      <w:r w:rsidRPr="008A2C20">
        <w:rPr>
          <w:rFonts w:asciiTheme="majorBidi" w:hAnsiTheme="majorBidi" w:cstheme="majorBidi"/>
        </w:rPr>
        <w:t xml:space="preserve"> groups can support </w:t>
      </w:r>
      <w:r w:rsidR="008078A7" w:rsidRPr="008A2C20">
        <w:rPr>
          <w:rFonts w:asciiTheme="majorBidi" w:hAnsiTheme="majorBidi" w:cstheme="majorBidi"/>
        </w:rPr>
        <w:t>Sn (</w:t>
      </w:r>
      <w:r w:rsidRPr="008A2C20">
        <w:rPr>
          <w:rFonts w:asciiTheme="majorBidi" w:hAnsiTheme="majorBidi" w:cstheme="majorBidi"/>
        </w:rPr>
        <w:t xml:space="preserve">II) complexes over </w:t>
      </w:r>
      <w:proofErr w:type="spellStart"/>
      <w:r w:rsidRPr="008A2C20">
        <w:rPr>
          <w:rFonts w:asciiTheme="majorBidi" w:hAnsiTheme="majorBidi" w:cstheme="majorBidi"/>
        </w:rPr>
        <w:t>DFNS</w:t>
      </w:r>
      <w:proofErr w:type="spellEnd"/>
      <w:r w:rsidRPr="008A2C20">
        <w:rPr>
          <w:rFonts w:asciiTheme="majorBidi" w:hAnsiTheme="majorBidi" w:cstheme="majorBidi"/>
        </w:rPr>
        <w:t>/</w:t>
      </w:r>
      <w:proofErr w:type="spellStart"/>
      <w:r w:rsidRPr="008A2C20">
        <w:rPr>
          <w:rFonts w:asciiTheme="majorBidi" w:hAnsiTheme="majorBidi" w:cstheme="majorBidi"/>
        </w:rPr>
        <w:t>btb</w:t>
      </w:r>
      <w:proofErr w:type="spellEnd"/>
      <w:r w:rsidRPr="008A2C20">
        <w:rPr>
          <w:rFonts w:asciiTheme="majorBidi" w:hAnsiTheme="majorBidi" w:cstheme="majorBidi"/>
        </w:rPr>
        <w:t xml:space="preserve"> (Figure 1).</w:t>
      </w:r>
    </w:p>
    <w:p w:rsidR="008A2C20" w:rsidRPr="000F2E29" w:rsidRDefault="008A2C20" w:rsidP="008A2C20">
      <w:pPr>
        <w:jc w:val="lowKashida"/>
        <w:rPr>
          <w:rFonts w:asciiTheme="majorBidi" w:hAnsiTheme="majorBidi" w:cstheme="majorBidi"/>
          <w:b/>
          <w:bCs/>
        </w:rPr>
      </w:pPr>
      <w:r w:rsidRPr="000F2E29">
        <w:rPr>
          <w:rFonts w:asciiTheme="majorBidi" w:hAnsiTheme="majorBidi" w:cstheme="majorBidi"/>
          <w:b/>
          <w:bCs/>
        </w:rPr>
        <w:t>2-6-pH measurement</w:t>
      </w:r>
    </w:p>
    <w:p w:rsidR="008A2C20" w:rsidRDefault="008A2C20" w:rsidP="008A2C20">
      <w:pPr>
        <w:jc w:val="lowKashida"/>
        <w:rPr>
          <w:rFonts w:asciiTheme="majorBidi" w:hAnsiTheme="majorBidi" w:cstheme="majorBidi"/>
        </w:rPr>
      </w:pPr>
      <w:r w:rsidRPr="008A2C20">
        <w:rPr>
          <w:rFonts w:asciiTheme="majorBidi" w:hAnsiTheme="majorBidi" w:cstheme="majorBidi"/>
        </w:rPr>
        <w:t>To read the pH, the water that was just sampled was poured into a completely clean cup and the sample was placed under the pH meter device and the pH of the water was measured. Also, before the reading, the device was calibrated by the available buffers. Continue the pH measurement until the number is fixed so that the number read is the same in at least two consecutive repetitions. We took the constant read number as the pH of the sample and noted it down. Note: If the number read for the pH of the sample is different in consecutive repetitions, this process should be continued until the number read in 3 consecutive repetitions are very close to each other, in this case, it is possible to average between three consecutive similar readings and the average number reported as the pH of the sample.</w:t>
      </w:r>
    </w:p>
    <w:p w:rsidR="008A2C20" w:rsidRPr="00B163FD" w:rsidRDefault="008A2C20" w:rsidP="008A2C20">
      <w:pPr>
        <w:jc w:val="lowKashida"/>
        <w:rPr>
          <w:rFonts w:asciiTheme="majorBidi" w:hAnsiTheme="majorBidi" w:cstheme="majorBidi"/>
        </w:rPr>
      </w:pPr>
    </w:p>
    <w:p w:rsidR="008A2C20" w:rsidRDefault="008A2C20" w:rsidP="008A2C20">
      <w:pPr>
        <w:jc w:val="center"/>
        <w:rPr>
          <w:rFonts w:asciiTheme="majorBidi" w:hAnsiTheme="majorBidi" w:cstheme="majorBidi"/>
          <w:sz w:val="24"/>
          <w:szCs w:val="24"/>
          <w:lang w:bidi="fa-IR"/>
        </w:rPr>
      </w:pPr>
      <w:r w:rsidRPr="003E0095">
        <w:rPr>
          <w:rFonts w:asciiTheme="majorBidi" w:hAnsiTheme="majorBidi" w:cstheme="majorBidi"/>
          <w:color w:val="000000"/>
          <w:sz w:val="24"/>
          <w:szCs w:val="24"/>
          <w:lang w:val="en-GB" w:eastAsia="en-GB"/>
        </w:rPr>
        <w:object w:dxaOrig="10219" w:dyaOrig="8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99.5pt" o:ole="">
            <v:imagedata r:id="rId13" o:title=""/>
          </v:shape>
          <o:OLEObject Type="Embed" ProgID="ChemDraw.Document.6.0" ShapeID="_x0000_i1025" DrawAspect="Content" ObjectID="_1760429426" r:id="rId14"/>
        </w:object>
      </w:r>
    </w:p>
    <w:p w:rsidR="008A2C20" w:rsidRPr="008A2C20" w:rsidRDefault="008A2C20" w:rsidP="008A2C20">
      <w:pPr>
        <w:jc w:val="center"/>
        <w:rPr>
          <w:rFonts w:asciiTheme="majorBidi" w:hAnsiTheme="majorBidi" w:cstheme="majorBidi"/>
          <w:sz w:val="24"/>
          <w:szCs w:val="24"/>
          <w:lang w:bidi="fa-IR"/>
        </w:rPr>
      </w:pPr>
      <w:r w:rsidRPr="008A2C20">
        <w:rPr>
          <w:rFonts w:asciiTheme="majorBidi" w:hAnsiTheme="majorBidi" w:cstheme="majorBidi"/>
          <w:lang w:bidi="fa-IR"/>
        </w:rPr>
        <w:t xml:space="preserve">Figure 1- Synthesized schematic image for </w:t>
      </w:r>
      <w:proofErr w:type="spellStart"/>
      <w:smartTag w:uri="urn:schemas-microsoft-com:office:smarttags" w:element="stockticker">
        <w:r w:rsidRPr="008A2C20">
          <w:rPr>
            <w:rFonts w:asciiTheme="majorBidi" w:hAnsiTheme="majorBidi" w:cstheme="majorBidi"/>
            <w:lang w:bidi="fa-IR"/>
          </w:rPr>
          <w:t>DFNS</w:t>
        </w:r>
      </w:smartTag>
      <w:proofErr w:type="spellEnd"/>
      <w:r w:rsidRPr="008A2C20">
        <w:rPr>
          <w:rFonts w:asciiTheme="majorBidi" w:hAnsiTheme="majorBidi" w:cstheme="majorBidi"/>
          <w:lang w:bidi="fa-IR"/>
        </w:rPr>
        <w:t>/</w:t>
      </w:r>
      <w:proofErr w:type="spellStart"/>
      <w:r w:rsidRPr="008A2C20">
        <w:rPr>
          <w:rFonts w:asciiTheme="majorBidi" w:hAnsiTheme="majorBidi" w:cstheme="majorBidi"/>
          <w:lang w:bidi="fa-IR"/>
        </w:rPr>
        <w:t>btb</w:t>
      </w:r>
      <w:proofErr w:type="spellEnd"/>
      <w:r w:rsidRPr="008A2C20">
        <w:rPr>
          <w:rFonts w:asciiTheme="majorBidi" w:hAnsiTheme="majorBidi" w:cstheme="majorBidi"/>
          <w:lang w:bidi="fa-IR"/>
        </w:rPr>
        <w:t>/</w:t>
      </w:r>
      <w:r w:rsidR="008078A7" w:rsidRPr="008A2C20">
        <w:rPr>
          <w:rFonts w:asciiTheme="majorBidi" w:hAnsiTheme="majorBidi" w:cstheme="majorBidi"/>
          <w:lang w:bidi="fa-IR"/>
        </w:rPr>
        <w:t>Sn (</w:t>
      </w:r>
      <w:r w:rsidRPr="008A2C20">
        <w:rPr>
          <w:rFonts w:asciiTheme="majorBidi" w:hAnsiTheme="majorBidi" w:cstheme="majorBidi"/>
          <w:lang w:bidi="fa-IR"/>
        </w:rPr>
        <w:t>II)</w:t>
      </w:r>
    </w:p>
    <w:p w:rsidR="00B163FD" w:rsidRDefault="00B163FD" w:rsidP="008A2C20">
      <w:pPr>
        <w:jc w:val="lowKashida"/>
        <w:rPr>
          <w:rFonts w:asciiTheme="majorBidi" w:hAnsiTheme="majorBidi" w:cstheme="majorBidi"/>
          <w:color w:val="000000" w:themeColor="text1"/>
        </w:rPr>
      </w:pPr>
    </w:p>
    <w:p w:rsidR="008A2C20" w:rsidRPr="000F2E29" w:rsidRDefault="008A2C20" w:rsidP="008A2C20">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2-7- color measurement</w:t>
      </w:r>
    </w:p>
    <w:p w:rsidR="008A2C20" w:rsidRPr="008A2C20" w:rsidRDefault="008A2C20" w:rsidP="008A2C20">
      <w:pPr>
        <w:jc w:val="lowKashida"/>
        <w:rPr>
          <w:rFonts w:asciiTheme="majorBidi" w:hAnsiTheme="majorBidi" w:cstheme="majorBidi"/>
          <w:color w:val="000000" w:themeColor="text1"/>
        </w:rPr>
      </w:pPr>
      <w:r w:rsidRPr="008A2C20">
        <w:rPr>
          <w:rFonts w:asciiTheme="majorBidi" w:hAnsiTheme="majorBidi" w:cstheme="majorBidi"/>
          <w:color w:val="000000" w:themeColor="text1"/>
        </w:rPr>
        <w:t xml:space="preserve">To measure the color at the end of each test, 10 mL samples were taken and centrifuged for 5 min at 4400 rpm to separate the adsorbent. The color concentration was measured using a DR5000 spectrophotometer at the maximum absorption wavelength of 509 nm in the visible </w:t>
      </w:r>
      <w:r w:rsidRPr="008A2C20">
        <w:rPr>
          <w:rFonts w:asciiTheme="majorBidi" w:hAnsiTheme="majorBidi" w:cstheme="majorBidi"/>
          <w:color w:val="000000" w:themeColor="text1"/>
        </w:rPr>
        <w:t xml:space="preserve">range. The temperature was measured with a thermometer and pH with a </w:t>
      </w:r>
      <w:proofErr w:type="spellStart"/>
      <w:r w:rsidRPr="008A2C20">
        <w:rPr>
          <w:rFonts w:asciiTheme="majorBidi" w:hAnsiTheme="majorBidi" w:cstheme="majorBidi"/>
          <w:color w:val="000000" w:themeColor="text1"/>
        </w:rPr>
        <w:t>Cyberscan</w:t>
      </w:r>
      <w:proofErr w:type="spellEnd"/>
      <w:r w:rsidRPr="008A2C20">
        <w:rPr>
          <w:rFonts w:asciiTheme="majorBidi" w:hAnsiTheme="majorBidi" w:cstheme="majorBidi"/>
          <w:color w:val="000000" w:themeColor="text1"/>
        </w:rPr>
        <w:t xml:space="preserve"> digital pH meter. All the laboratory data presented during the studies were based on the arithmetic mean, with at least 3 repetitions of the experiment, which were recorded after removing the distorted and wrong data. A 3-Mira </w:t>
      </w:r>
      <w:proofErr w:type="spellStart"/>
      <w:r w:rsidRPr="008A2C20">
        <w:rPr>
          <w:rFonts w:asciiTheme="majorBidi" w:hAnsiTheme="majorBidi" w:cstheme="majorBidi"/>
          <w:color w:val="000000" w:themeColor="text1"/>
        </w:rPr>
        <w:t>XMU</w:t>
      </w:r>
      <w:proofErr w:type="spellEnd"/>
      <w:r w:rsidRPr="008A2C20">
        <w:rPr>
          <w:rFonts w:asciiTheme="majorBidi" w:hAnsiTheme="majorBidi" w:cstheme="majorBidi"/>
          <w:color w:val="000000" w:themeColor="text1"/>
        </w:rPr>
        <w:t xml:space="preserve"> field emission electron microscope was used to examine the surface structure of the produced adsorbent.</w:t>
      </w:r>
    </w:p>
    <w:p w:rsidR="008A2C20" w:rsidRPr="008A2C20" w:rsidRDefault="008A2C20" w:rsidP="008A2C20">
      <w:pPr>
        <w:jc w:val="lowKashida"/>
        <w:rPr>
          <w:rFonts w:asciiTheme="majorBidi" w:hAnsiTheme="majorBidi" w:cstheme="majorBidi"/>
          <w:color w:val="000000" w:themeColor="text1"/>
        </w:rPr>
      </w:pPr>
      <w:r w:rsidRPr="008A2C20">
        <w:rPr>
          <w:rFonts w:asciiTheme="majorBidi" w:hAnsiTheme="majorBidi" w:cstheme="majorBidi"/>
          <w:color w:val="000000" w:themeColor="text1"/>
        </w:rPr>
        <w:t>The pH of the zero electric charge point (</w:t>
      </w:r>
      <w:proofErr w:type="spellStart"/>
      <w:r w:rsidRPr="008A2C20">
        <w:rPr>
          <w:rFonts w:asciiTheme="majorBidi" w:hAnsiTheme="majorBidi" w:cstheme="majorBidi"/>
          <w:color w:val="000000" w:themeColor="text1"/>
        </w:rPr>
        <w:t>pHzpc</w:t>
      </w:r>
      <w:proofErr w:type="spellEnd"/>
      <w:r w:rsidRPr="008A2C20">
        <w:rPr>
          <w:rFonts w:asciiTheme="majorBidi" w:hAnsiTheme="majorBidi" w:cstheme="majorBidi"/>
          <w:color w:val="000000" w:themeColor="text1"/>
        </w:rPr>
        <w:t xml:space="preserve">) of nanoparticles was determined by mixing 0.2g of nanoparticles with 50 ml of </w:t>
      </w:r>
      <w:proofErr w:type="spellStart"/>
      <w:r w:rsidRPr="008A2C20">
        <w:rPr>
          <w:rFonts w:asciiTheme="majorBidi" w:hAnsiTheme="majorBidi" w:cstheme="majorBidi"/>
          <w:color w:val="000000" w:themeColor="text1"/>
        </w:rPr>
        <w:t>NaCl</w:t>
      </w:r>
      <w:proofErr w:type="spellEnd"/>
      <w:r w:rsidRPr="008A2C20">
        <w:rPr>
          <w:rFonts w:asciiTheme="majorBidi" w:hAnsiTheme="majorBidi" w:cstheme="majorBidi"/>
          <w:color w:val="000000" w:themeColor="text1"/>
        </w:rPr>
        <w:t xml:space="preserve"> (0.01 M) red standard solution in 10 separate Erlenmeyer flasks. Add the required amounts of </w:t>
      </w:r>
      <w:proofErr w:type="spellStart"/>
      <w:r w:rsidRPr="008A2C20">
        <w:rPr>
          <w:rFonts w:asciiTheme="majorBidi" w:hAnsiTheme="majorBidi" w:cstheme="majorBidi"/>
          <w:color w:val="000000" w:themeColor="text1"/>
        </w:rPr>
        <w:t>HCl</w:t>
      </w:r>
      <w:proofErr w:type="spellEnd"/>
      <w:r w:rsidRPr="008A2C20">
        <w:rPr>
          <w:rFonts w:asciiTheme="majorBidi" w:hAnsiTheme="majorBidi" w:cstheme="majorBidi"/>
          <w:color w:val="000000" w:themeColor="text1"/>
        </w:rPr>
        <w:t xml:space="preserve"> or </w:t>
      </w:r>
      <w:proofErr w:type="spellStart"/>
      <w:r w:rsidRPr="008A2C20">
        <w:rPr>
          <w:rFonts w:asciiTheme="majorBidi" w:hAnsiTheme="majorBidi" w:cstheme="majorBidi"/>
          <w:color w:val="000000" w:themeColor="text1"/>
        </w:rPr>
        <w:t>NaOH</w:t>
      </w:r>
      <w:proofErr w:type="spellEnd"/>
      <w:r w:rsidRPr="008A2C20">
        <w:rPr>
          <w:rFonts w:asciiTheme="majorBidi" w:hAnsiTheme="majorBidi" w:cstheme="majorBidi"/>
          <w:color w:val="000000" w:themeColor="text1"/>
        </w:rPr>
        <w:t xml:space="preserve"> to each Erlenmeyer to set pH= 2.5, 3, 4, 5, 6, 7, 8, 9, 10 and 11. The mixture was stirred for 24 </w:t>
      </w:r>
      <w:proofErr w:type="spellStart"/>
      <w:r w:rsidRPr="008A2C20">
        <w:rPr>
          <w:rFonts w:asciiTheme="majorBidi" w:hAnsiTheme="majorBidi" w:cstheme="majorBidi"/>
          <w:color w:val="000000" w:themeColor="text1"/>
        </w:rPr>
        <w:t>h at</w:t>
      </w:r>
      <w:proofErr w:type="spellEnd"/>
      <w:r w:rsidRPr="008A2C20">
        <w:rPr>
          <w:rFonts w:asciiTheme="majorBidi" w:hAnsiTheme="majorBidi" w:cstheme="majorBidi"/>
          <w:color w:val="000000" w:themeColor="text1"/>
        </w:rPr>
        <w:t xml:space="preserve"> ambient temperature at 120 rpm and then the equilibrium pH was measured. The value of </w:t>
      </w:r>
      <w:proofErr w:type="spellStart"/>
      <w:r w:rsidRPr="008A2C20">
        <w:rPr>
          <w:rFonts w:asciiTheme="majorBidi" w:hAnsiTheme="majorBidi" w:cstheme="majorBidi"/>
          <w:color w:val="000000" w:themeColor="text1"/>
        </w:rPr>
        <w:t>pHzpc</w:t>
      </w:r>
      <w:proofErr w:type="spellEnd"/>
      <w:r w:rsidRPr="008A2C20">
        <w:rPr>
          <w:rFonts w:asciiTheme="majorBidi" w:hAnsiTheme="majorBidi" w:cstheme="majorBidi"/>
          <w:color w:val="000000" w:themeColor="text1"/>
        </w:rPr>
        <w:t xml:space="preserve"> will be equivalent to the pH in which the primary and secondary pH values are the same after mixing for 24 hours [42].</w:t>
      </w:r>
    </w:p>
    <w:p w:rsidR="008A2C20" w:rsidRPr="000F2E29" w:rsidRDefault="008A2C20" w:rsidP="008A2C20">
      <w:pPr>
        <w:jc w:val="lowKashida"/>
        <w:rPr>
          <w:rFonts w:asciiTheme="majorBidi" w:hAnsiTheme="majorBidi" w:cstheme="majorBidi"/>
          <w:b/>
          <w:bCs/>
          <w:color w:val="000000" w:themeColor="text1"/>
          <w:sz w:val="24"/>
          <w:szCs w:val="24"/>
        </w:rPr>
      </w:pPr>
      <w:r w:rsidRPr="000F2E29">
        <w:rPr>
          <w:rFonts w:asciiTheme="majorBidi" w:hAnsiTheme="majorBidi" w:cstheme="majorBidi"/>
          <w:b/>
          <w:bCs/>
          <w:color w:val="000000" w:themeColor="text1"/>
          <w:sz w:val="24"/>
          <w:szCs w:val="24"/>
        </w:rPr>
        <w:t>3- Results</w:t>
      </w:r>
    </w:p>
    <w:p w:rsidR="008A2C20" w:rsidRPr="000F2E29" w:rsidRDefault="008A2C20" w:rsidP="008A2C20">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 xml:space="preserve">3-1- TEM and </w:t>
      </w:r>
      <w:proofErr w:type="spellStart"/>
      <w:r w:rsidRPr="000F2E29">
        <w:rPr>
          <w:rFonts w:asciiTheme="majorBidi" w:hAnsiTheme="majorBidi" w:cstheme="majorBidi"/>
          <w:b/>
          <w:bCs/>
          <w:color w:val="000000" w:themeColor="text1"/>
        </w:rPr>
        <w:t>SEM</w:t>
      </w:r>
      <w:proofErr w:type="spellEnd"/>
      <w:r w:rsidRPr="000F2E29">
        <w:rPr>
          <w:rFonts w:asciiTheme="majorBidi" w:hAnsiTheme="majorBidi" w:cstheme="majorBidi"/>
          <w:b/>
          <w:bCs/>
          <w:color w:val="000000" w:themeColor="text1"/>
        </w:rPr>
        <w:t xml:space="preserve"> examination of nanoparticles</w:t>
      </w:r>
    </w:p>
    <w:p w:rsidR="00B163FD" w:rsidRDefault="008A2C20" w:rsidP="008A2C20">
      <w:pPr>
        <w:jc w:val="lowKashida"/>
        <w:rPr>
          <w:rFonts w:asciiTheme="majorBidi" w:hAnsiTheme="majorBidi" w:cstheme="majorBidi"/>
          <w:color w:val="000000" w:themeColor="text1"/>
        </w:rPr>
      </w:pPr>
      <w:r w:rsidRPr="008A2C20">
        <w:rPr>
          <w:rFonts w:asciiTheme="majorBidi" w:hAnsiTheme="majorBidi" w:cstheme="majorBidi"/>
          <w:color w:val="000000" w:themeColor="text1"/>
        </w:rPr>
        <w:t xml:space="preserve">The morphology and sizes of </w:t>
      </w:r>
      <w:proofErr w:type="spellStart"/>
      <w:r w:rsidRPr="008A2C20">
        <w:rPr>
          <w:rFonts w:asciiTheme="majorBidi" w:hAnsiTheme="majorBidi" w:cstheme="majorBidi"/>
          <w:color w:val="000000" w:themeColor="text1"/>
        </w:rPr>
        <w:t>DFNS</w:t>
      </w:r>
      <w:proofErr w:type="spellEnd"/>
      <w:r w:rsidRPr="008A2C20">
        <w:rPr>
          <w:rFonts w:asciiTheme="majorBidi" w:hAnsiTheme="majorBidi" w:cstheme="majorBidi"/>
          <w:color w:val="000000" w:themeColor="text1"/>
        </w:rPr>
        <w:t>/</w:t>
      </w:r>
      <w:proofErr w:type="spellStart"/>
      <w:r w:rsidRPr="008A2C20">
        <w:rPr>
          <w:rFonts w:asciiTheme="majorBidi" w:hAnsiTheme="majorBidi" w:cstheme="majorBidi"/>
          <w:color w:val="000000" w:themeColor="text1"/>
        </w:rPr>
        <w:t>btb</w:t>
      </w:r>
      <w:proofErr w:type="spellEnd"/>
      <w:r w:rsidRPr="008A2C20">
        <w:rPr>
          <w:rFonts w:asciiTheme="majorBidi" w:hAnsiTheme="majorBidi" w:cstheme="majorBidi"/>
          <w:color w:val="000000" w:themeColor="text1"/>
        </w:rPr>
        <w:t xml:space="preserve">/Sn(II) </w:t>
      </w:r>
      <w:proofErr w:type="spellStart"/>
      <w:r w:rsidRPr="008A2C20">
        <w:rPr>
          <w:rFonts w:asciiTheme="majorBidi" w:hAnsiTheme="majorBidi" w:cstheme="majorBidi"/>
          <w:color w:val="000000" w:themeColor="text1"/>
        </w:rPr>
        <w:t>nanoadsorbent</w:t>
      </w:r>
      <w:proofErr w:type="spellEnd"/>
      <w:r w:rsidRPr="008A2C20">
        <w:rPr>
          <w:rFonts w:asciiTheme="majorBidi" w:hAnsiTheme="majorBidi" w:cstheme="majorBidi"/>
          <w:color w:val="000000" w:themeColor="text1"/>
        </w:rPr>
        <w:t xml:space="preserve"> were determined using </w:t>
      </w:r>
      <w:proofErr w:type="spellStart"/>
      <w:r w:rsidRPr="008A2C20">
        <w:rPr>
          <w:rFonts w:asciiTheme="majorBidi" w:hAnsiTheme="majorBidi" w:cstheme="majorBidi"/>
          <w:color w:val="000000" w:themeColor="text1"/>
        </w:rPr>
        <w:t>SEM</w:t>
      </w:r>
      <w:proofErr w:type="spellEnd"/>
      <w:r w:rsidRPr="008A2C20">
        <w:rPr>
          <w:rFonts w:asciiTheme="majorBidi" w:hAnsiTheme="majorBidi" w:cstheme="majorBidi"/>
          <w:color w:val="000000" w:themeColor="text1"/>
        </w:rPr>
        <w:t xml:space="preserve"> and TEM. Nanoparticles have been synthesized uniformly. They also have the same surface and the average diameter of the microspheres is around 100-120 nm (see Figure 2).</w:t>
      </w:r>
    </w:p>
    <w:p w:rsidR="00B163FD" w:rsidRDefault="00B163FD" w:rsidP="007E7632">
      <w:pPr>
        <w:jc w:val="lowKashida"/>
        <w:rPr>
          <w:rFonts w:asciiTheme="majorBidi" w:hAnsiTheme="majorBidi" w:cstheme="majorBidi"/>
          <w:color w:val="000000" w:themeColor="text1"/>
        </w:rPr>
      </w:pPr>
    </w:p>
    <w:p w:rsidR="000F2E29" w:rsidRPr="003E0095" w:rsidRDefault="000F2E29" w:rsidP="000F2E29">
      <w:pPr>
        <w:jc w:val="center"/>
        <w:rPr>
          <w:rFonts w:asciiTheme="majorBidi" w:hAnsiTheme="majorBidi" w:cstheme="majorBidi"/>
          <w:sz w:val="24"/>
          <w:szCs w:val="24"/>
          <w:lang w:bidi="fa-IR"/>
        </w:rPr>
      </w:pPr>
      <w:r w:rsidRPr="003E0095">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25281038" wp14:editId="0D02F9A8">
                <wp:simplePos x="0" y="0"/>
                <wp:positionH relativeFrom="column">
                  <wp:posOffset>4168642</wp:posOffset>
                </wp:positionH>
                <wp:positionV relativeFrom="paragraph">
                  <wp:posOffset>83485</wp:posOffset>
                </wp:positionV>
                <wp:extent cx="241222" cy="274881"/>
                <wp:effectExtent l="0" t="0" r="0" b="0"/>
                <wp:wrapNone/>
                <wp:docPr id="4" name="Text Box 4"/>
                <wp:cNvGraphicFramePr/>
                <a:graphic xmlns:a="http://schemas.openxmlformats.org/drawingml/2006/main">
                  <a:graphicData uri="http://schemas.microsoft.com/office/word/2010/wordprocessingShape">
                    <wps:wsp>
                      <wps:cNvSpPr txBox="1"/>
                      <wps:spPr>
                        <a:xfrm>
                          <a:off x="0" y="0"/>
                          <a:ext cx="241222" cy="274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E29" w:rsidRPr="001166D9" w:rsidRDefault="000F2E29" w:rsidP="000F2E29">
                            <w:pPr>
                              <w:rPr>
                                <w:color w:val="FFFFFF" w:themeColor="background1"/>
                              </w:rPr>
                            </w:pPr>
                            <w:proofErr w:type="gramStart"/>
                            <w:r>
                              <w:rPr>
                                <w:color w:val="FFFFFF" w:themeColor="background1"/>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81038" id="Text Box 4" o:spid="_x0000_s1028" type="#_x0000_t202" style="position:absolute;left:0;text-align:left;margin-left:328.25pt;margin-top:6.55pt;width:19pt;height:2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" filled="f" stroked="f" strokeweight=".5pt">
                <v:textbox>
                  <w:txbxContent>
                    <w:p w:rsidR="000F2E29" w:rsidRPr="001166D9" w:rsidRDefault="000F2E29" w:rsidP="000F2E29">
                      <w:pPr>
                        <w:rPr>
                          <w:color w:val="FFFFFF" w:themeColor="background1"/>
                        </w:rPr>
                      </w:pPr>
                      <w:r>
                        <w:rPr>
                          <w:color w:val="FFFFFF" w:themeColor="background1"/>
                        </w:rPr>
                        <w:t>b</w:t>
                      </w:r>
                    </w:p>
                  </w:txbxContent>
                </v:textbox>
              </v:shape>
            </w:pict>
          </mc:Fallback>
        </mc:AlternateContent>
      </w:r>
      <w:r w:rsidRPr="003E0095">
        <w:rPr>
          <w:rFonts w:asciiTheme="majorBidi" w:hAnsiTheme="majorBidi" w:cstheme="majorBidi"/>
          <w:noProof/>
          <w:sz w:val="24"/>
          <w:szCs w:val="24"/>
        </w:rPr>
        <mc:AlternateContent>
          <mc:Choice Requires="wps">
            <w:drawing>
              <wp:anchor distT="0" distB="0" distL="114300" distR="114300" simplePos="0" relativeHeight="251656192" behindDoc="0" locked="0" layoutInCell="1" allowOverlap="1" wp14:anchorId="4630562E" wp14:editId="47670CBC">
                <wp:simplePos x="0" y="0"/>
                <wp:positionH relativeFrom="column">
                  <wp:posOffset>2417831</wp:posOffset>
                </wp:positionH>
                <wp:positionV relativeFrom="paragraph">
                  <wp:posOffset>82662</wp:posOffset>
                </wp:positionV>
                <wp:extent cx="241222" cy="274881"/>
                <wp:effectExtent l="0" t="0" r="0" b="0"/>
                <wp:wrapNone/>
                <wp:docPr id="3" name="Text Box 3"/>
                <wp:cNvGraphicFramePr/>
                <a:graphic xmlns:a="http://schemas.openxmlformats.org/drawingml/2006/main">
                  <a:graphicData uri="http://schemas.microsoft.com/office/word/2010/wordprocessingShape">
                    <wps:wsp>
                      <wps:cNvSpPr txBox="1"/>
                      <wps:spPr>
                        <a:xfrm>
                          <a:off x="0" y="0"/>
                          <a:ext cx="241222" cy="274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E29" w:rsidRPr="001166D9" w:rsidRDefault="000F2E29" w:rsidP="000F2E29">
                            <w:pPr>
                              <w:rPr>
                                <w:color w:val="FFFFFF" w:themeColor="background1"/>
                              </w:rPr>
                            </w:pPr>
                            <w:proofErr w:type="gramStart"/>
                            <w:r w:rsidRPr="001166D9">
                              <w:rPr>
                                <w:color w:val="FFFFFF" w:themeColor="background1"/>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0562E" id="Text Box 3" o:spid="_x0000_s1029" type="#_x0000_t202" style="position:absolute;left:0;text-align:left;margin-left:190.4pt;margin-top:6.5pt;width:19pt;height:21.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" filled="f" stroked="f" strokeweight=".5pt">
                <v:textbox>
                  <w:txbxContent>
                    <w:p w:rsidR="000F2E29" w:rsidRPr="001166D9" w:rsidRDefault="000F2E29" w:rsidP="000F2E29">
                      <w:pPr>
                        <w:rPr>
                          <w:color w:val="FFFFFF" w:themeColor="background1"/>
                        </w:rPr>
                      </w:pPr>
                      <w:r w:rsidRPr="001166D9">
                        <w:rPr>
                          <w:color w:val="FFFFFF" w:themeColor="background1"/>
                        </w:rPr>
                        <w:t>a</w:t>
                      </w:r>
                    </w:p>
                  </w:txbxContent>
                </v:textbox>
              </v:shape>
            </w:pict>
          </mc:Fallback>
        </mc:AlternateContent>
      </w:r>
      <w:r w:rsidRPr="003E0095">
        <w:rPr>
          <w:rFonts w:asciiTheme="majorBidi" w:hAnsiTheme="majorBidi" w:cstheme="majorBidi"/>
          <w:noProof/>
          <w:sz w:val="24"/>
          <w:szCs w:val="24"/>
        </w:rPr>
        <w:drawing>
          <wp:inline distT="0" distB="0" distL="0" distR="0" wp14:anchorId="576062F6" wp14:editId="27C148F7">
            <wp:extent cx="996315" cy="1112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9902" cy="1116984"/>
                    </a:xfrm>
                    <a:prstGeom prst="rect">
                      <a:avLst/>
                    </a:prstGeom>
                  </pic:spPr>
                </pic:pic>
              </a:graphicData>
            </a:graphic>
          </wp:inline>
        </w:drawing>
      </w:r>
      <w:r w:rsidRPr="003E0095">
        <w:rPr>
          <w:rFonts w:asciiTheme="majorBidi" w:hAnsiTheme="majorBidi" w:cstheme="majorBidi"/>
          <w:noProof/>
          <w:sz w:val="24"/>
          <w:szCs w:val="24"/>
        </w:rPr>
        <w:t xml:space="preserve"> </w:t>
      </w:r>
      <w:r w:rsidRPr="003E0095">
        <w:rPr>
          <w:rFonts w:asciiTheme="majorBidi" w:hAnsiTheme="majorBidi" w:cstheme="majorBidi"/>
          <w:noProof/>
          <w:sz w:val="24"/>
          <w:szCs w:val="24"/>
        </w:rPr>
        <w:drawing>
          <wp:inline distT="0" distB="0" distL="0" distR="0" wp14:anchorId="3D18FE27" wp14:editId="02DAF085">
            <wp:extent cx="1279317" cy="111518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9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6399" cy="1130079"/>
                    </a:xfrm>
                    <a:prstGeom prst="rect">
                      <a:avLst/>
                    </a:prstGeom>
                  </pic:spPr>
                </pic:pic>
              </a:graphicData>
            </a:graphic>
          </wp:inline>
        </w:drawing>
      </w:r>
    </w:p>
    <w:p w:rsidR="000F2E29" w:rsidRDefault="000F2E29" w:rsidP="000F2E29">
      <w:pPr>
        <w:jc w:val="center"/>
        <w:rPr>
          <w:rFonts w:asciiTheme="majorBidi" w:hAnsiTheme="majorBidi" w:cstheme="majorBidi"/>
          <w:sz w:val="18"/>
          <w:szCs w:val="18"/>
          <w:lang w:bidi="fa-IR"/>
        </w:rPr>
      </w:pPr>
    </w:p>
    <w:p w:rsidR="000F2E29" w:rsidRPr="000F2E29" w:rsidRDefault="000F2E29" w:rsidP="000F2E29">
      <w:pPr>
        <w:jc w:val="center"/>
        <w:rPr>
          <w:rFonts w:asciiTheme="majorBidi" w:hAnsiTheme="majorBidi" w:cstheme="majorBidi"/>
          <w:sz w:val="18"/>
          <w:szCs w:val="18"/>
          <w:lang w:bidi="fa-IR"/>
        </w:rPr>
      </w:pPr>
      <w:r w:rsidRPr="000F2E29">
        <w:rPr>
          <w:rFonts w:asciiTheme="majorBidi" w:hAnsiTheme="majorBidi" w:cstheme="majorBidi"/>
          <w:sz w:val="18"/>
          <w:szCs w:val="18"/>
          <w:lang w:bidi="fa-IR"/>
        </w:rPr>
        <w:t xml:space="preserve">Figure 2. Images from </w:t>
      </w:r>
      <w:proofErr w:type="spellStart"/>
      <w:smartTag w:uri="urn:schemas-microsoft-com:office:smarttags" w:element="stockticker">
        <w:r w:rsidRPr="000F2E29">
          <w:rPr>
            <w:rFonts w:asciiTheme="majorBidi" w:hAnsiTheme="majorBidi" w:cstheme="majorBidi"/>
            <w:sz w:val="18"/>
            <w:szCs w:val="18"/>
            <w:lang w:bidi="fa-IR"/>
          </w:rPr>
          <w:t>DFNS</w:t>
        </w:r>
      </w:smartTag>
      <w:proofErr w:type="spellEnd"/>
      <w:r w:rsidRPr="000F2E29">
        <w:rPr>
          <w:rFonts w:asciiTheme="majorBidi" w:hAnsiTheme="majorBidi" w:cstheme="majorBidi"/>
          <w:sz w:val="18"/>
          <w:szCs w:val="18"/>
          <w:lang w:bidi="fa-IR"/>
        </w:rPr>
        <w:t>/</w:t>
      </w:r>
      <w:proofErr w:type="spellStart"/>
      <w:r w:rsidRPr="000F2E29">
        <w:rPr>
          <w:rFonts w:asciiTheme="majorBidi" w:hAnsiTheme="majorBidi" w:cstheme="majorBidi"/>
          <w:sz w:val="18"/>
          <w:szCs w:val="18"/>
          <w:lang w:bidi="fa-IR"/>
        </w:rPr>
        <w:t>btb</w:t>
      </w:r>
      <w:proofErr w:type="spellEnd"/>
      <w:r w:rsidRPr="000F2E29">
        <w:rPr>
          <w:rFonts w:asciiTheme="majorBidi" w:hAnsiTheme="majorBidi" w:cstheme="majorBidi"/>
          <w:sz w:val="18"/>
          <w:szCs w:val="18"/>
          <w:lang w:bidi="fa-IR"/>
        </w:rPr>
        <w:t xml:space="preserve">/Sn (II) (a) </w:t>
      </w:r>
      <w:proofErr w:type="spellStart"/>
      <w:r w:rsidRPr="000F2E29">
        <w:rPr>
          <w:rFonts w:asciiTheme="majorBidi" w:hAnsiTheme="majorBidi" w:cstheme="majorBidi"/>
          <w:sz w:val="18"/>
          <w:szCs w:val="18"/>
          <w:lang w:bidi="fa-IR"/>
        </w:rPr>
        <w:t>SEM</w:t>
      </w:r>
      <w:proofErr w:type="spellEnd"/>
      <w:r w:rsidRPr="000F2E29">
        <w:rPr>
          <w:rFonts w:asciiTheme="majorBidi" w:hAnsiTheme="majorBidi" w:cstheme="majorBidi"/>
          <w:sz w:val="18"/>
          <w:szCs w:val="18"/>
          <w:lang w:bidi="fa-IR"/>
        </w:rPr>
        <w:t>, (b) TEM</w:t>
      </w:r>
    </w:p>
    <w:p w:rsidR="00B163FD" w:rsidRDefault="00B163FD" w:rsidP="007E7632">
      <w:pPr>
        <w:jc w:val="lowKashida"/>
        <w:rPr>
          <w:rFonts w:asciiTheme="majorBidi" w:hAnsiTheme="majorBidi" w:cstheme="majorBidi"/>
          <w:color w:val="000000" w:themeColor="text1"/>
        </w:rPr>
      </w:pPr>
    </w:p>
    <w:p w:rsidR="000F2E29" w:rsidRPr="000F2E29" w:rsidRDefault="000F2E29" w:rsidP="000F2E29">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3-2- Examination of X-ray diffraction (</w:t>
      </w:r>
      <w:proofErr w:type="spellStart"/>
      <w:r w:rsidRPr="000F2E29">
        <w:rPr>
          <w:rFonts w:asciiTheme="majorBidi" w:hAnsiTheme="majorBidi" w:cstheme="majorBidi"/>
          <w:b/>
          <w:bCs/>
          <w:color w:val="000000" w:themeColor="text1"/>
        </w:rPr>
        <w:t>XRD</w:t>
      </w:r>
      <w:proofErr w:type="spellEnd"/>
      <w:r w:rsidRPr="000F2E29">
        <w:rPr>
          <w:rFonts w:asciiTheme="majorBidi" w:hAnsiTheme="majorBidi" w:cstheme="majorBidi"/>
          <w:b/>
          <w:bCs/>
          <w:color w:val="000000" w:themeColor="text1"/>
        </w:rPr>
        <w:t xml:space="preserve">) of </w:t>
      </w:r>
      <w:proofErr w:type="spellStart"/>
      <w:r w:rsidRPr="000F2E29">
        <w:rPr>
          <w:rFonts w:asciiTheme="majorBidi" w:hAnsiTheme="majorBidi" w:cstheme="majorBidi"/>
          <w:b/>
          <w:bCs/>
          <w:color w:val="000000" w:themeColor="text1"/>
        </w:rPr>
        <w:t>DFNS</w:t>
      </w:r>
      <w:proofErr w:type="spellEnd"/>
      <w:r w:rsidRPr="000F2E29">
        <w:rPr>
          <w:rFonts w:asciiTheme="majorBidi" w:hAnsiTheme="majorBidi" w:cstheme="majorBidi"/>
          <w:b/>
          <w:bCs/>
          <w:color w:val="000000" w:themeColor="text1"/>
        </w:rPr>
        <w:t>/</w:t>
      </w:r>
      <w:proofErr w:type="spellStart"/>
      <w:r w:rsidRPr="000F2E29">
        <w:rPr>
          <w:rFonts w:asciiTheme="majorBidi" w:hAnsiTheme="majorBidi" w:cstheme="majorBidi"/>
          <w:b/>
          <w:bCs/>
          <w:color w:val="000000" w:themeColor="text1"/>
        </w:rPr>
        <w:t>btb</w:t>
      </w:r>
      <w:proofErr w:type="spellEnd"/>
      <w:r w:rsidRPr="000F2E29">
        <w:rPr>
          <w:rFonts w:asciiTheme="majorBidi" w:hAnsiTheme="majorBidi" w:cstheme="majorBidi"/>
          <w:b/>
          <w:bCs/>
          <w:color w:val="000000" w:themeColor="text1"/>
        </w:rPr>
        <w:t>/Sn (II) nanoparticles</w:t>
      </w:r>
    </w:p>
    <w:p w:rsidR="00B163FD"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 xml:space="preserve">Figure 3 shows the X-ray diffraction patterns of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 xml:space="preserve"> and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w:t>
      </w:r>
      <w:proofErr w:type="spellStart"/>
      <w:r w:rsidRPr="000F2E29">
        <w:rPr>
          <w:rFonts w:asciiTheme="majorBidi" w:hAnsiTheme="majorBidi" w:cstheme="majorBidi"/>
          <w:color w:val="000000" w:themeColor="text1"/>
        </w:rPr>
        <w:t>btb</w:t>
      </w:r>
      <w:proofErr w:type="spellEnd"/>
      <w:r w:rsidRPr="000F2E29">
        <w:rPr>
          <w:rFonts w:asciiTheme="majorBidi" w:hAnsiTheme="majorBidi" w:cstheme="majorBidi"/>
          <w:color w:val="000000" w:themeColor="text1"/>
        </w:rPr>
        <w:t xml:space="preserve">/Sn, respectively. The </w:t>
      </w:r>
      <w:proofErr w:type="spellStart"/>
      <w:r w:rsidRPr="000F2E29">
        <w:rPr>
          <w:rFonts w:asciiTheme="majorBidi" w:hAnsiTheme="majorBidi" w:cstheme="majorBidi"/>
          <w:color w:val="000000" w:themeColor="text1"/>
        </w:rPr>
        <w:t>XRD</w:t>
      </w:r>
      <w:proofErr w:type="spellEnd"/>
      <w:r w:rsidRPr="000F2E29">
        <w:rPr>
          <w:rFonts w:asciiTheme="majorBidi" w:hAnsiTheme="majorBidi" w:cstheme="majorBidi"/>
          <w:color w:val="000000" w:themeColor="text1"/>
        </w:rPr>
        <w:t xml:space="preserve"> pattern of the generated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 xml:space="preserve"> pattern (Figure 3a) is amorphous. Figure 3b shows a common </w:t>
      </w:r>
      <w:proofErr w:type="spellStart"/>
      <w:r w:rsidRPr="000F2E29">
        <w:rPr>
          <w:rFonts w:asciiTheme="majorBidi" w:hAnsiTheme="majorBidi" w:cstheme="majorBidi"/>
          <w:color w:val="000000" w:themeColor="text1"/>
        </w:rPr>
        <w:t>XRD</w:t>
      </w:r>
      <w:proofErr w:type="spellEnd"/>
      <w:r w:rsidRPr="000F2E29">
        <w:rPr>
          <w:rFonts w:asciiTheme="majorBidi" w:hAnsiTheme="majorBidi" w:cstheme="majorBidi"/>
          <w:color w:val="000000" w:themeColor="text1"/>
        </w:rPr>
        <w:t xml:space="preserve"> curve for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w:t>
      </w:r>
      <w:proofErr w:type="spellStart"/>
      <w:r w:rsidRPr="000F2E29">
        <w:rPr>
          <w:rFonts w:asciiTheme="majorBidi" w:hAnsiTheme="majorBidi" w:cstheme="majorBidi"/>
          <w:color w:val="000000" w:themeColor="text1"/>
        </w:rPr>
        <w:t>btb</w:t>
      </w:r>
      <w:proofErr w:type="spellEnd"/>
      <w:r w:rsidRPr="000F2E29">
        <w:rPr>
          <w:rFonts w:asciiTheme="majorBidi" w:hAnsiTheme="majorBidi" w:cstheme="majorBidi"/>
          <w:color w:val="000000" w:themeColor="text1"/>
        </w:rPr>
        <w:t>/Sn NPs.</w:t>
      </w:r>
    </w:p>
    <w:p w:rsidR="00B163FD" w:rsidRDefault="00B163FD" w:rsidP="007E7632">
      <w:pPr>
        <w:jc w:val="lowKashida"/>
        <w:rPr>
          <w:rFonts w:asciiTheme="majorBidi" w:hAnsiTheme="majorBidi" w:cstheme="majorBidi"/>
          <w:color w:val="000000" w:themeColor="text1"/>
        </w:rPr>
      </w:pPr>
    </w:p>
    <w:p w:rsidR="000F2E29" w:rsidRPr="003E0095" w:rsidRDefault="000F2E29" w:rsidP="000F2E29">
      <w:pPr>
        <w:jc w:val="center"/>
        <w:rPr>
          <w:rFonts w:asciiTheme="majorBidi" w:hAnsiTheme="majorBidi" w:cstheme="majorBidi"/>
          <w:sz w:val="24"/>
          <w:szCs w:val="24"/>
          <w:lang w:bidi="fa-IR"/>
        </w:rPr>
      </w:pPr>
      <w:r w:rsidRPr="003E0095">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1E1EC3CF" wp14:editId="1D4AA748">
                <wp:simplePos x="0" y="0"/>
                <wp:positionH relativeFrom="column">
                  <wp:posOffset>2947654</wp:posOffset>
                </wp:positionH>
                <wp:positionV relativeFrom="paragraph">
                  <wp:posOffset>1013696</wp:posOffset>
                </wp:positionV>
                <wp:extent cx="302807" cy="695931"/>
                <wp:effectExtent l="0" t="0" r="0" b="0"/>
                <wp:wrapNone/>
                <wp:docPr id="7" name="Text Box 7"/>
                <wp:cNvGraphicFramePr/>
                <a:graphic xmlns:a="http://schemas.openxmlformats.org/drawingml/2006/main">
                  <a:graphicData uri="http://schemas.microsoft.com/office/word/2010/wordprocessingShape">
                    <wps:wsp>
                      <wps:cNvSpPr txBox="1"/>
                      <wps:spPr>
                        <a:xfrm>
                          <a:off x="0" y="0"/>
                          <a:ext cx="302807" cy="695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E29" w:rsidRDefault="000F2E29" w:rsidP="000F2E29">
                            <w:proofErr w:type="gramStart"/>
                            <w:r>
                              <w:t>b</w:t>
                            </w:r>
                            <w:proofErr w:type="gramEnd"/>
                          </w:p>
                          <w:p w:rsidR="000F2E29" w:rsidRDefault="000F2E29" w:rsidP="000F2E29"/>
                          <w:p w:rsidR="000F2E29" w:rsidRDefault="000F2E29" w:rsidP="000F2E29">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C3CF" id="Text Box 7" o:spid="_x0000_s1030" type="#_x0000_t202" style="position:absolute;left:0;text-align:left;margin-left:232.1pt;margin-top:79.8pt;width:23.8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" filled="f" stroked="f" strokeweight=".5pt">
                <v:textbox>
                  <w:txbxContent>
                    <w:p w:rsidR="000F2E29" w:rsidRDefault="000F2E29" w:rsidP="000F2E29">
                      <w:r>
                        <w:t>b</w:t>
                      </w:r>
                    </w:p>
                    <w:p w:rsidR="000F2E29" w:rsidRDefault="000F2E29" w:rsidP="000F2E29"/>
                    <w:p w:rsidR="000F2E29" w:rsidRDefault="000F2E29" w:rsidP="000F2E29">
                      <w:r>
                        <w:t>a</w:t>
                      </w:r>
                    </w:p>
                  </w:txbxContent>
                </v:textbox>
              </v:shape>
            </w:pict>
          </mc:Fallback>
        </mc:AlternateContent>
      </w:r>
      <w:r w:rsidRPr="003E0095">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18FDADCB" wp14:editId="57010C4D">
                <wp:simplePos x="0" y="0"/>
                <wp:positionH relativeFrom="column">
                  <wp:posOffset>4340860</wp:posOffset>
                </wp:positionH>
                <wp:positionV relativeFrom="paragraph">
                  <wp:posOffset>890270</wp:posOffset>
                </wp:positionV>
                <wp:extent cx="190500" cy="61087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500"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E29" w:rsidRDefault="000F2E29" w:rsidP="000F2E29">
                            <w:proofErr w:type="gramStart"/>
                            <w:r>
                              <w:t>b</w:t>
                            </w:r>
                            <w:proofErr w:type="gramEnd"/>
                          </w:p>
                          <w:p w:rsidR="000F2E29" w:rsidRDefault="000F2E29" w:rsidP="000F2E29">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DADCB" id="Text Box 6" o:spid="_x0000_s1031" type="#_x0000_t202" style="position:absolute;left:0;text-align:left;margin-left:341.8pt;margin-top:70.1pt;width:15pt;height:4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" filled="f" stroked="f" strokeweight=".5pt">
                <v:textbox>
                  <w:txbxContent>
                    <w:p w:rsidR="000F2E29" w:rsidRDefault="000F2E29" w:rsidP="000F2E29">
                      <w:r>
                        <w:t>b</w:t>
                      </w:r>
                    </w:p>
                    <w:p w:rsidR="000F2E29" w:rsidRDefault="000F2E29" w:rsidP="000F2E29">
                      <w:r>
                        <w:t>a</w:t>
                      </w:r>
                    </w:p>
                  </w:txbxContent>
                </v:textbox>
              </v:shape>
            </w:pict>
          </mc:Fallback>
        </mc:AlternateContent>
      </w:r>
      <w:r w:rsidRPr="003E0095">
        <w:rPr>
          <w:rFonts w:asciiTheme="majorBidi" w:hAnsiTheme="majorBidi" w:cstheme="majorBidi"/>
          <w:noProof/>
          <w:sz w:val="24"/>
          <w:szCs w:val="24"/>
        </w:rPr>
        <w:drawing>
          <wp:inline distT="0" distB="0" distL="0" distR="0" wp14:anchorId="659340E8" wp14:editId="5D2E0023">
            <wp:extent cx="3247786" cy="142476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tif"/>
                    <pic:cNvPicPr/>
                  </pic:nvPicPr>
                  <pic:blipFill rotWithShape="1">
                    <a:blip r:embed="rId17" cstate="print">
                      <a:extLst>
                        <a:ext uri="{28A0092B-C50C-407E-A947-70E740481C1C}">
                          <a14:useLocalDpi xmlns:a14="http://schemas.microsoft.com/office/drawing/2010/main" val="0"/>
                        </a:ext>
                      </a:extLst>
                    </a:blip>
                    <a:srcRect t="17458" b="9427"/>
                    <a:stretch/>
                  </pic:blipFill>
                  <pic:spPr bwMode="auto">
                    <a:xfrm>
                      <a:off x="0" y="0"/>
                      <a:ext cx="3248083" cy="1424893"/>
                    </a:xfrm>
                    <a:prstGeom prst="rect">
                      <a:avLst/>
                    </a:prstGeom>
                    <a:ln>
                      <a:noFill/>
                    </a:ln>
                    <a:extLst>
                      <a:ext uri="{53640926-AAD7-44D8-BBD7-CCE9431645EC}">
                        <a14:shadowObscured xmlns:a14="http://schemas.microsoft.com/office/drawing/2010/main"/>
                      </a:ext>
                    </a:extLst>
                  </pic:spPr>
                </pic:pic>
              </a:graphicData>
            </a:graphic>
          </wp:inline>
        </w:drawing>
      </w:r>
    </w:p>
    <w:p w:rsidR="000F2E29" w:rsidRPr="000F2E29" w:rsidRDefault="000F2E29" w:rsidP="000F2E29">
      <w:pPr>
        <w:jc w:val="center"/>
        <w:rPr>
          <w:rFonts w:asciiTheme="majorBidi" w:hAnsiTheme="majorBidi" w:cstheme="majorBidi"/>
          <w:lang w:bidi="fa-IR"/>
        </w:rPr>
      </w:pPr>
      <w:r w:rsidRPr="000F2E29">
        <w:rPr>
          <w:rFonts w:asciiTheme="majorBidi" w:hAnsiTheme="majorBidi" w:cstheme="majorBidi"/>
          <w:lang w:bidi="fa-IR"/>
        </w:rPr>
        <w:t xml:space="preserve">Figure 3 </w:t>
      </w:r>
      <w:proofErr w:type="spellStart"/>
      <w:r w:rsidRPr="000F2E29">
        <w:rPr>
          <w:rFonts w:asciiTheme="majorBidi" w:hAnsiTheme="majorBidi" w:cstheme="majorBidi"/>
          <w:lang w:bidi="fa-IR"/>
        </w:rPr>
        <w:t>XRD</w:t>
      </w:r>
      <w:proofErr w:type="spellEnd"/>
      <w:r w:rsidRPr="000F2E29">
        <w:rPr>
          <w:rFonts w:asciiTheme="majorBidi" w:hAnsiTheme="majorBidi" w:cstheme="majorBidi"/>
          <w:lang w:bidi="fa-IR"/>
        </w:rPr>
        <w:t xml:space="preserve"> analysis: (a) </w:t>
      </w:r>
      <w:proofErr w:type="spellStart"/>
      <w:r w:rsidRPr="000F2E29">
        <w:rPr>
          <w:rFonts w:asciiTheme="majorBidi" w:hAnsiTheme="majorBidi" w:cstheme="majorBidi"/>
          <w:lang w:bidi="fa-IR"/>
        </w:rPr>
        <w:t>DFNS</w:t>
      </w:r>
      <w:proofErr w:type="spellEnd"/>
      <w:r w:rsidRPr="000F2E29">
        <w:rPr>
          <w:rFonts w:asciiTheme="majorBidi" w:hAnsiTheme="majorBidi" w:cstheme="majorBidi"/>
          <w:lang w:bidi="fa-IR"/>
        </w:rPr>
        <w:t xml:space="preserve">; (b) </w:t>
      </w:r>
      <w:proofErr w:type="spellStart"/>
      <w:smartTag w:uri="urn:schemas-microsoft-com:office:smarttags" w:element="stockticker">
        <w:r w:rsidRPr="000F2E29">
          <w:rPr>
            <w:rFonts w:asciiTheme="majorBidi" w:hAnsiTheme="majorBidi" w:cstheme="majorBidi"/>
            <w:lang w:bidi="fa-IR"/>
          </w:rPr>
          <w:t>DFNS</w:t>
        </w:r>
      </w:smartTag>
      <w:proofErr w:type="spellEnd"/>
      <w:r w:rsidRPr="000F2E29">
        <w:rPr>
          <w:rFonts w:asciiTheme="majorBidi" w:hAnsiTheme="majorBidi" w:cstheme="majorBidi"/>
          <w:lang w:bidi="fa-IR"/>
        </w:rPr>
        <w:t>/</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/Sn.</w:t>
      </w:r>
    </w:p>
    <w:p w:rsidR="008A2C20" w:rsidRDefault="008A2C20" w:rsidP="007E7632">
      <w:pPr>
        <w:jc w:val="lowKashida"/>
        <w:rPr>
          <w:rFonts w:asciiTheme="majorBidi" w:hAnsiTheme="majorBidi" w:cstheme="majorBidi"/>
          <w:color w:val="000000" w:themeColor="text1"/>
        </w:rPr>
      </w:pPr>
    </w:p>
    <w:p w:rsidR="000F2E29" w:rsidRPr="000F2E29" w:rsidRDefault="000F2E29" w:rsidP="000F2E29">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3-3- Thermometric analysis (</w:t>
      </w:r>
      <w:proofErr w:type="spellStart"/>
      <w:r w:rsidRPr="000F2E29">
        <w:rPr>
          <w:rFonts w:asciiTheme="majorBidi" w:hAnsiTheme="majorBidi" w:cstheme="majorBidi"/>
          <w:b/>
          <w:bCs/>
          <w:color w:val="000000" w:themeColor="text1"/>
        </w:rPr>
        <w:t>TGA</w:t>
      </w:r>
      <w:proofErr w:type="spellEnd"/>
      <w:r w:rsidRPr="000F2E29">
        <w:rPr>
          <w:rFonts w:asciiTheme="majorBidi" w:hAnsiTheme="majorBidi" w:cstheme="majorBidi"/>
          <w:b/>
          <w:bCs/>
          <w:color w:val="000000" w:themeColor="text1"/>
        </w:rPr>
        <w:t>)</w:t>
      </w:r>
    </w:p>
    <w:p w:rsidR="008A2C20"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lastRenderedPageBreak/>
        <w:t xml:space="preserve">This is done at different temperatures to verify the thermal stability of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w:t>
      </w:r>
      <w:proofErr w:type="spellStart"/>
      <w:r w:rsidRPr="000F2E29">
        <w:rPr>
          <w:rFonts w:asciiTheme="majorBidi" w:hAnsiTheme="majorBidi" w:cstheme="majorBidi"/>
          <w:color w:val="000000" w:themeColor="text1"/>
        </w:rPr>
        <w:t>btb</w:t>
      </w:r>
      <w:proofErr w:type="spellEnd"/>
      <w:r w:rsidRPr="000F2E29">
        <w:rPr>
          <w:rFonts w:asciiTheme="majorBidi" w:hAnsiTheme="majorBidi" w:cstheme="majorBidi"/>
          <w:color w:val="000000" w:themeColor="text1"/>
        </w:rPr>
        <w:t>/Sn, as seen in Figure 4. There are two stages of weight loss. Regarding the loss of small molecules such as physically adsorbed water, about 4% weight loss is seen in the first stage under the temperature range of 40 to 250°C. In the second stage, the temperature is in the range of 250 to 400</w:t>
      </w:r>
      <w:r w:rsidRPr="000F2E29">
        <w:rPr>
          <w:rFonts w:ascii="Cambria Math" w:hAnsi="Cambria Math" w:cs="Cambria Math"/>
          <w:color w:val="000000" w:themeColor="text1"/>
        </w:rPr>
        <w:t>℃</w:t>
      </w:r>
      <w:r w:rsidRPr="000F2E29">
        <w:rPr>
          <w:rFonts w:asciiTheme="majorBidi" w:hAnsiTheme="majorBidi" w:cstheme="majorBidi"/>
          <w:color w:val="000000" w:themeColor="text1"/>
        </w:rPr>
        <w:t>, and the weight is reduced by about 72%, which may be due to the derivatives of the organic group.</w:t>
      </w:r>
    </w:p>
    <w:p w:rsidR="000F2E29" w:rsidRDefault="000F2E29" w:rsidP="000F2E29">
      <w:pPr>
        <w:jc w:val="lowKashida"/>
        <w:rPr>
          <w:rFonts w:asciiTheme="majorBidi" w:hAnsiTheme="majorBidi" w:cstheme="majorBidi"/>
          <w:b/>
          <w:bCs/>
          <w:color w:val="000000" w:themeColor="text1"/>
        </w:rPr>
      </w:pPr>
    </w:p>
    <w:p w:rsidR="000F2E29" w:rsidRPr="000F2E29" w:rsidRDefault="000F2E29" w:rsidP="000F2E29">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3-4-absorption-desorption isotherms</w:t>
      </w:r>
    </w:p>
    <w:p w:rsidR="000F2E29" w:rsidRPr="000F2E29"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The specific porosity and surface area of the supported adsorbent, fresh adsorbent, and recycled adsorbent, as well as the initial MOF are obtained using the Barrett-Joyner-Holland (</w:t>
      </w:r>
      <w:proofErr w:type="spellStart"/>
      <w:r w:rsidRPr="000F2E29">
        <w:rPr>
          <w:rFonts w:asciiTheme="majorBidi" w:hAnsiTheme="majorBidi" w:cstheme="majorBidi"/>
          <w:color w:val="000000" w:themeColor="text1"/>
        </w:rPr>
        <w:t>BJH</w:t>
      </w:r>
      <w:proofErr w:type="spellEnd"/>
      <w:r w:rsidRPr="000F2E29">
        <w:rPr>
          <w:rFonts w:asciiTheme="majorBidi" w:hAnsiTheme="majorBidi" w:cstheme="majorBidi"/>
          <w:color w:val="000000" w:themeColor="text1"/>
        </w:rPr>
        <w:t>) and Brunner-Emmett-Teller (BET) theory.</w:t>
      </w:r>
    </w:p>
    <w:p w:rsidR="008A2C20"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 xml:space="preserve">The N2 adsorption and desorption isotherms of </w:t>
      </w:r>
      <w:proofErr w:type="spellStart"/>
      <w:r w:rsidRPr="000F2E29">
        <w:rPr>
          <w:rFonts w:asciiTheme="majorBidi" w:hAnsiTheme="majorBidi" w:cstheme="majorBidi"/>
          <w:color w:val="000000" w:themeColor="text1"/>
        </w:rPr>
        <w:t>DFNS</w:t>
      </w:r>
      <w:proofErr w:type="spellEnd"/>
      <w:r w:rsidRPr="000F2E29">
        <w:rPr>
          <w:rFonts w:asciiTheme="majorBidi" w:hAnsiTheme="majorBidi" w:cstheme="majorBidi"/>
          <w:color w:val="000000" w:themeColor="text1"/>
        </w:rPr>
        <w:t xml:space="preserve"> /</w:t>
      </w:r>
      <w:proofErr w:type="spellStart"/>
      <w:r w:rsidRPr="000F2E29">
        <w:rPr>
          <w:rFonts w:asciiTheme="majorBidi" w:hAnsiTheme="majorBidi" w:cstheme="majorBidi"/>
          <w:color w:val="000000" w:themeColor="text1"/>
        </w:rPr>
        <w:t>btb</w:t>
      </w:r>
      <w:proofErr w:type="spellEnd"/>
      <w:r w:rsidRPr="000F2E29">
        <w:rPr>
          <w:rFonts w:asciiTheme="majorBidi" w:hAnsiTheme="majorBidi" w:cstheme="majorBidi"/>
          <w:color w:val="000000" w:themeColor="text1"/>
        </w:rPr>
        <w:t>/Sn nanoparticles show a type IV curve that is consistent with previous studies on standard porous materials (Figure 5).</w:t>
      </w:r>
    </w:p>
    <w:p w:rsidR="000F2E29" w:rsidRDefault="000F2E29" w:rsidP="007E7632">
      <w:pPr>
        <w:jc w:val="lowKashida"/>
        <w:rPr>
          <w:rFonts w:asciiTheme="majorBidi" w:hAnsiTheme="majorBidi" w:cstheme="majorBidi"/>
          <w:color w:val="000000" w:themeColor="text1"/>
        </w:rPr>
        <w:sectPr w:rsidR="000F2E29" w:rsidSect="000635AD">
          <w:type w:val="continuous"/>
          <w:pgSz w:w="11907" w:h="16839" w:code="9"/>
          <w:pgMar w:top="2268" w:right="1134" w:bottom="1134" w:left="1134" w:header="1418" w:footer="720" w:gutter="0"/>
          <w:pgNumType w:start="2" w:chapStyle="1"/>
          <w:cols w:num="2" w:space="543"/>
          <w:docGrid w:linePitch="360"/>
        </w:sectPr>
      </w:pPr>
    </w:p>
    <w:p w:rsidR="008A2C20" w:rsidRDefault="000F2E29" w:rsidP="000F2E29">
      <w:pPr>
        <w:jc w:val="center"/>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7E18CF7F" wp14:editId="18DD3DF7">
            <wp:extent cx="3744000" cy="2160000"/>
            <wp:effectExtent l="0" t="0" r="889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2C20" w:rsidRDefault="008A2C20" w:rsidP="007E7632">
      <w:pPr>
        <w:jc w:val="lowKashida"/>
        <w:rPr>
          <w:rFonts w:asciiTheme="majorBidi" w:hAnsiTheme="majorBidi" w:cstheme="majorBidi"/>
          <w:color w:val="000000" w:themeColor="text1"/>
        </w:rPr>
      </w:pPr>
    </w:p>
    <w:p w:rsidR="000F2E29" w:rsidRPr="000F2E29" w:rsidRDefault="000F2E29" w:rsidP="000F2E29">
      <w:pPr>
        <w:jc w:val="center"/>
        <w:rPr>
          <w:rFonts w:asciiTheme="majorBidi" w:hAnsiTheme="majorBidi" w:cstheme="majorBidi"/>
          <w:lang w:bidi="fa-IR"/>
        </w:rPr>
      </w:pPr>
      <w:r w:rsidRPr="000F2E29">
        <w:rPr>
          <w:rFonts w:asciiTheme="majorBidi" w:hAnsiTheme="majorBidi" w:cstheme="majorBidi"/>
          <w:lang w:bidi="fa-IR"/>
        </w:rPr>
        <w:t xml:space="preserve">Figure 4 - </w:t>
      </w:r>
      <w:proofErr w:type="spellStart"/>
      <w:r w:rsidRPr="000F2E29">
        <w:rPr>
          <w:rFonts w:asciiTheme="majorBidi" w:hAnsiTheme="majorBidi" w:cstheme="majorBidi"/>
          <w:lang w:bidi="fa-IR"/>
        </w:rPr>
        <w:t>TGA</w:t>
      </w:r>
      <w:proofErr w:type="spellEnd"/>
      <w:r w:rsidRPr="000F2E29">
        <w:rPr>
          <w:rFonts w:asciiTheme="majorBidi" w:hAnsiTheme="majorBidi" w:cstheme="majorBidi"/>
          <w:lang w:bidi="fa-IR"/>
        </w:rPr>
        <w:t xml:space="preserve"> diagram of </w:t>
      </w:r>
      <w:proofErr w:type="spellStart"/>
      <w:smartTag w:uri="urn:schemas-microsoft-com:office:smarttags" w:element="stockticker">
        <w:r w:rsidRPr="000F2E29">
          <w:rPr>
            <w:rFonts w:asciiTheme="majorBidi" w:hAnsiTheme="majorBidi" w:cstheme="majorBidi"/>
            <w:lang w:bidi="fa-IR"/>
          </w:rPr>
          <w:t>DFNS</w:t>
        </w:r>
      </w:smartTag>
      <w:proofErr w:type="spellEnd"/>
      <w:r w:rsidRPr="000F2E29">
        <w:rPr>
          <w:rFonts w:asciiTheme="majorBidi" w:hAnsiTheme="majorBidi" w:cstheme="majorBidi"/>
          <w:lang w:bidi="fa-IR"/>
        </w:rPr>
        <w:t>/</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/Sn</w:t>
      </w:r>
    </w:p>
    <w:p w:rsidR="008A2C20" w:rsidRDefault="008A2C20" w:rsidP="007E7632">
      <w:pPr>
        <w:jc w:val="lowKashida"/>
        <w:rPr>
          <w:rFonts w:asciiTheme="majorBidi" w:hAnsiTheme="majorBidi" w:cstheme="majorBidi"/>
          <w:color w:val="000000" w:themeColor="text1"/>
        </w:rPr>
      </w:pPr>
    </w:p>
    <w:p w:rsidR="008A2C20" w:rsidRDefault="000F2E29" w:rsidP="000F2E29">
      <w:pPr>
        <w:jc w:val="center"/>
        <w:rPr>
          <w:rFonts w:asciiTheme="majorBidi" w:hAnsiTheme="majorBidi" w:cstheme="majorBidi"/>
          <w:color w:val="000000" w:themeColor="text1"/>
        </w:rPr>
      </w:pPr>
      <w:r w:rsidRPr="003E0095">
        <w:rPr>
          <w:rFonts w:asciiTheme="majorBidi" w:eastAsia="Calibri" w:hAnsiTheme="majorBidi" w:cstheme="majorBidi"/>
          <w:noProof/>
          <w:color w:val="000000"/>
          <w:sz w:val="24"/>
          <w:szCs w:val="24"/>
        </w:rPr>
        <w:drawing>
          <wp:inline distT="0" distB="0" distL="0" distR="0" wp14:anchorId="3591C54F" wp14:editId="344B443D">
            <wp:extent cx="3611563" cy="2498651"/>
            <wp:effectExtent l="0" t="0" r="8255" b="0"/>
            <wp:docPr id="17" name="Picture 17" descr="Description: Description: C:\Users\BORNA2015\Desktop\Untitled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C:\Users\BORNA2015\Desktop\Untitled11.tif"/>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626995" cy="2509327"/>
                    </a:xfrm>
                    <a:prstGeom prst="rect">
                      <a:avLst/>
                    </a:prstGeom>
                    <a:noFill/>
                    <a:ln>
                      <a:noFill/>
                    </a:ln>
                  </pic:spPr>
                </pic:pic>
              </a:graphicData>
            </a:graphic>
          </wp:inline>
        </w:drawing>
      </w:r>
    </w:p>
    <w:p w:rsidR="008A2C20" w:rsidRDefault="008A2C20" w:rsidP="007E7632">
      <w:pPr>
        <w:jc w:val="lowKashida"/>
        <w:rPr>
          <w:rFonts w:asciiTheme="majorBidi" w:hAnsiTheme="majorBidi" w:cstheme="majorBidi"/>
          <w:color w:val="000000" w:themeColor="text1"/>
        </w:rPr>
      </w:pPr>
    </w:p>
    <w:p w:rsidR="000F2E29" w:rsidRPr="000F2E29" w:rsidRDefault="000F2E29" w:rsidP="000F2E29">
      <w:pPr>
        <w:jc w:val="center"/>
        <w:rPr>
          <w:rFonts w:asciiTheme="majorBidi" w:hAnsiTheme="majorBidi" w:cstheme="majorBidi"/>
          <w:lang w:bidi="fa-IR"/>
        </w:rPr>
      </w:pPr>
      <w:r w:rsidRPr="000F2E29">
        <w:rPr>
          <w:rFonts w:asciiTheme="majorBidi" w:hAnsiTheme="majorBidi" w:cstheme="majorBidi"/>
          <w:lang w:bidi="fa-IR"/>
        </w:rPr>
        <w:t xml:space="preserve">Figure 5- Absorption-desorption isotherms of </w:t>
      </w:r>
      <w:proofErr w:type="spellStart"/>
      <w:smartTag w:uri="urn:schemas-microsoft-com:office:smarttags" w:element="stockticker">
        <w:r w:rsidRPr="000F2E29">
          <w:rPr>
            <w:rFonts w:asciiTheme="majorBidi" w:hAnsiTheme="majorBidi" w:cstheme="majorBidi"/>
            <w:lang w:bidi="fa-IR"/>
          </w:rPr>
          <w:t>DFNS</w:t>
        </w:r>
      </w:smartTag>
      <w:proofErr w:type="spellEnd"/>
      <w:r w:rsidRPr="000F2E29">
        <w:rPr>
          <w:rFonts w:asciiTheme="majorBidi" w:hAnsiTheme="majorBidi" w:cstheme="majorBidi"/>
          <w:lang w:bidi="fa-IR"/>
        </w:rPr>
        <w:t>/</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/Sn.</w:t>
      </w:r>
    </w:p>
    <w:p w:rsidR="000F2E29" w:rsidRDefault="000F2E29" w:rsidP="007E7632">
      <w:pPr>
        <w:jc w:val="lowKashida"/>
        <w:rPr>
          <w:rFonts w:asciiTheme="majorBidi" w:hAnsiTheme="majorBidi" w:cstheme="majorBidi"/>
          <w:color w:val="000000" w:themeColor="text1"/>
        </w:rPr>
        <w:sectPr w:rsidR="000F2E29" w:rsidSect="000F2E29">
          <w:type w:val="continuous"/>
          <w:pgSz w:w="11907" w:h="16839" w:code="9"/>
          <w:pgMar w:top="2268" w:right="1134" w:bottom="1134" w:left="1134" w:header="1418" w:footer="720" w:gutter="0"/>
          <w:cols w:space="543"/>
          <w:docGrid w:linePitch="360"/>
        </w:sectPr>
      </w:pPr>
    </w:p>
    <w:p w:rsidR="008A2C20" w:rsidRDefault="008A2C20" w:rsidP="007E7632">
      <w:pPr>
        <w:jc w:val="lowKashida"/>
        <w:rPr>
          <w:rFonts w:asciiTheme="majorBidi" w:hAnsiTheme="majorBidi" w:cstheme="majorBidi"/>
          <w:color w:val="000000" w:themeColor="text1"/>
        </w:rPr>
      </w:pPr>
    </w:p>
    <w:p w:rsidR="000F2E29" w:rsidRPr="000F2E29" w:rsidRDefault="000F2E29" w:rsidP="000F2E29">
      <w:pPr>
        <w:jc w:val="both"/>
        <w:rPr>
          <w:rFonts w:asciiTheme="majorBidi" w:hAnsiTheme="majorBidi" w:cstheme="majorBidi"/>
          <w:lang w:bidi="fa-IR"/>
        </w:rPr>
      </w:pPr>
      <w:r w:rsidRPr="000F2E29">
        <w:rPr>
          <w:rFonts w:asciiTheme="majorBidi" w:hAnsiTheme="majorBidi" w:cstheme="majorBidi"/>
          <w:lang w:bidi="fa-IR"/>
        </w:rPr>
        <w:t xml:space="preserve">As can be seen in Table 1, after the synthesis of </w:t>
      </w:r>
      <w:proofErr w:type="spellStart"/>
      <w:smartTag w:uri="urn:schemas-microsoft-com:office:smarttags" w:element="stockticker">
        <w:r w:rsidRPr="000F2E29">
          <w:rPr>
            <w:rFonts w:asciiTheme="majorBidi" w:hAnsiTheme="majorBidi" w:cstheme="majorBidi"/>
            <w:lang w:bidi="fa-IR"/>
          </w:rPr>
          <w:t>DFNS</w:t>
        </w:r>
      </w:smartTag>
      <w:proofErr w:type="spellEnd"/>
      <w:r w:rsidRPr="000F2E29">
        <w:rPr>
          <w:rFonts w:asciiTheme="majorBidi" w:hAnsiTheme="majorBidi" w:cstheme="majorBidi"/>
          <w:lang w:bidi="fa-IR"/>
        </w:rPr>
        <w:t>/</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 xml:space="preserve">/Sn and the addition of </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 xml:space="preserve">/Sn on the surface of </w:t>
      </w:r>
      <w:proofErr w:type="spellStart"/>
      <w:r w:rsidRPr="000F2E29">
        <w:rPr>
          <w:rFonts w:asciiTheme="majorBidi" w:hAnsiTheme="majorBidi" w:cstheme="majorBidi"/>
          <w:lang w:bidi="fa-IR"/>
        </w:rPr>
        <w:t>DFNS</w:t>
      </w:r>
      <w:proofErr w:type="spellEnd"/>
      <w:r w:rsidRPr="000F2E29">
        <w:rPr>
          <w:rFonts w:asciiTheme="majorBidi" w:hAnsiTheme="majorBidi" w:cstheme="majorBidi"/>
          <w:lang w:bidi="fa-IR"/>
        </w:rPr>
        <w:t xml:space="preserve"> nanoparticles, the desired surface porosity has decreased. The surface of the adsorbent has been significantly reduced, which is the formation of </w:t>
      </w:r>
      <w:proofErr w:type="spellStart"/>
      <w:r w:rsidRPr="000F2E29">
        <w:rPr>
          <w:rFonts w:asciiTheme="majorBidi" w:hAnsiTheme="majorBidi" w:cstheme="majorBidi"/>
          <w:lang w:bidi="fa-IR"/>
        </w:rPr>
        <w:t>btb</w:t>
      </w:r>
      <w:proofErr w:type="spellEnd"/>
      <w:r w:rsidRPr="000F2E29">
        <w:rPr>
          <w:rFonts w:asciiTheme="majorBidi" w:hAnsiTheme="majorBidi" w:cstheme="majorBidi"/>
          <w:lang w:bidi="fa-IR"/>
        </w:rPr>
        <w:t>/Sn after synthesis on the surface.</w:t>
      </w:r>
    </w:p>
    <w:p w:rsidR="008A2C20" w:rsidRDefault="008A2C20" w:rsidP="007E7632">
      <w:pPr>
        <w:jc w:val="lowKashida"/>
        <w:rPr>
          <w:rFonts w:asciiTheme="majorBidi" w:hAnsiTheme="majorBidi" w:cstheme="majorBidi"/>
          <w:color w:val="000000" w:themeColor="text1"/>
        </w:rPr>
      </w:pPr>
    </w:p>
    <w:p w:rsidR="008A2C20" w:rsidRPr="000F2E29" w:rsidRDefault="000F2E29" w:rsidP="007E7632">
      <w:pPr>
        <w:jc w:val="lowKashida"/>
        <w:rPr>
          <w:rFonts w:asciiTheme="majorBidi" w:hAnsiTheme="majorBidi" w:cstheme="majorBidi"/>
          <w:color w:val="000000" w:themeColor="text1"/>
          <w:sz w:val="16"/>
          <w:szCs w:val="16"/>
        </w:rPr>
      </w:pPr>
      <w:r w:rsidRPr="000F2E29">
        <w:rPr>
          <w:rFonts w:asciiTheme="majorBidi" w:hAnsiTheme="majorBidi" w:cstheme="majorBidi"/>
          <w:color w:val="000000" w:themeColor="text1"/>
          <w:sz w:val="16"/>
          <w:szCs w:val="16"/>
        </w:rPr>
        <w:t xml:space="preserve">Table 1- Structural elements of </w:t>
      </w:r>
      <w:proofErr w:type="spellStart"/>
      <w:r w:rsidRPr="000F2E29">
        <w:rPr>
          <w:rFonts w:asciiTheme="majorBidi" w:hAnsiTheme="majorBidi" w:cstheme="majorBidi"/>
          <w:color w:val="000000" w:themeColor="text1"/>
          <w:sz w:val="16"/>
          <w:szCs w:val="16"/>
        </w:rPr>
        <w:t>DFNS</w:t>
      </w:r>
      <w:proofErr w:type="spellEnd"/>
      <w:r w:rsidRPr="000F2E29">
        <w:rPr>
          <w:rFonts w:asciiTheme="majorBidi" w:hAnsiTheme="majorBidi" w:cstheme="majorBidi"/>
          <w:color w:val="000000" w:themeColor="text1"/>
          <w:sz w:val="16"/>
          <w:szCs w:val="16"/>
        </w:rPr>
        <w:t>/</w:t>
      </w:r>
      <w:proofErr w:type="spellStart"/>
      <w:r w:rsidRPr="000F2E29">
        <w:rPr>
          <w:rFonts w:asciiTheme="majorBidi" w:hAnsiTheme="majorBidi" w:cstheme="majorBidi"/>
          <w:color w:val="000000" w:themeColor="text1"/>
          <w:sz w:val="16"/>
          <w:szCs w:val="16"/>
        </w:rPr>
        <w:t>btb</w:t>
      </w:r>
      <w:proofErr w:type="spellEnd"/>
      <w:r w:rsidRPr="000F2E29">
        <w:rPr>
          <w:rFonts w:asciiTheme="majorBidi" w:hAnsiTheme="majorBidi" w:cstheme="majorBidi"/>
          <w:color w:val="000000" w:themeColor="text1"/>
          <w:sz w:val="16"/>
          <w:szCs w:val="16"/>
        </w:rPr>
        <w:t xml:space="preserve">/Sn and </w:t>
      </w:r>
      <w:proofErr w:type="spellStart"/>
      <w:r w:rsidRPr="000F2E29">
        <w:rPr>
          <w:rFonts w:asciiTheme="majorBidi" w:hAnsiTheme="majorBidi" w:cstheme="majorBidi"/>
          <w:color w:val="000000" w:themeColor="text1"/>
          <w:sz w:val="16"/>
          <w:szCs w:val="16"/>
        </w:rPr>
        <w:t>DFNS</w:t>
      </w:r>
      <w:proofErr w:type="spellEnd"/>
      <w:r w:rsidRPr="000F2E29">
        <w:rPr>
          <w:rFonts w:asciiTheme="majorBidi" w:hAnsiTheme="majorBidi" w:cstheme="majorBidi"/>
          <w:color w:val="000000" w:themeColor="text1"/>
          <w:sz w:val="16"/>
          <w:szCs w:val="16"/>
        </w:rPr>
        <w:t xml:space="preserve"> materials determined from the nitrogen absorption test.</w:t>
      </w:r>
    </w:p>
    <w:tbl>
      <w:tblPr>
        <w:tblpPr w:leftFromText="180" w:rightFromText="180" w:bottomFromText="200" w:vertAnchor="text" w:tblpXSpec="center" w:tblpY="1"/>
        <w:tblOverlap w:val="never"/>
        <w:tblW w:w="0" w:type="auto"/>
        <w:tblBorders>
          <w:top w:val="single" w:sz="12" w:space="0" w:color="008000"/>
          <w:bottom w:val="single" w:sz="12" w:space="0" w:color="008000"/>
        </w:tblBorders>
        <w:tblLayout w:type="fixed"/>
        <w:tblLook w:val="04A0" w:firstRow="1" w:lastRow="0" w:firstColumn="1" w:lastColumn="0" w:noHBand="0" w:noVBand="1"/>
      </w:tblPr>
      <w:tblGrid>
        <w:gridCol w:w="1248"/>
        <w:gridCol w:w="1019"/>
        <w:gridCol w:w="955"/>
        <w:gridCol w:w="861"/>
      </w:tblGrid>
      <w:tr w:rsidR="000F2E29" w:rsidRPr="000C2CBF" w:rsidTr="000F2E29">
        <w:trPr>
          <w:trHeight w:val="757"/>
        </w:trPr>
        <w:tc>
          <w:tcPr>
            <w:tcW w:w="1248" w:type="dxa"/>
            <w:tcBorders>
              <w:top w:val="single" w:sz="12" w:space="0" w:color="008000"/>
              <w:left w:val="nil"/>
              <w:bottom w:val="single" w:sz="6" w:space="0" w:color="008000"/>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Adsorbents</w:t>
            </w:r>
          </w:p>
        </w:tc>
        <w:tc>
          <w:tcPr>
            <w:tcW w:w="1019" w:type="dxa"/>
            <w:tcBorders>
              <w:top w:val="single" w:sz="12" w:space="0" w:color="008000"/>
              <w:left w:val="nil"/>
              <w:bottom w:val="single" w:sz="6" w:space="0" w:color="008000"/>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proofErr w:type="spellStart"/>
            <w:r w:rsidRPr="000C2CBF">
              <w:rPr>
                <w:rFonts w:asciiTheme="majorBidi" w:eastAsia="Calibri" w:hAnsiTheme="majorBidi" w:cstheme="majorBidi"/>
                <w:color w:val="000000"/>
                <w:sz w:val="16"/>
                <w:szCs w:val="16"/>
              </w:rPr>
              <w:t>S</w:t>
            </w:r>
            <w:r w:rsidRPr="000C2CBF">
              <w:rPr>
                <w:rFonts w:asciiTheme="majorBidi" w:eastAsia="Calibri" w:hAnsiTheme="majorBidi" w:cstheme="majorBidi"/>
                <w:color w:val="000000"/>
                <w:sz w:val="16"/>
                <w:szCs w:val="16"/>
                <w:vertAlign w:val="subscript"/>
              </w:rPr>
              <w:t>BET</w:t>
            </w:r>
            <w:proofErr w:type="spellEnd"/>
            <w:r w:rsidRPr="000C2CBF">
              <w:rPr>
                <w:rFonts w:asciiTheme="majorBidi" w:eastAsia="Calibri" w:hAnsiTheme="majorBidi" w:cstheme="majorBidi"/>
                <w:color w:val="000000"/>
                <w:sz w:val="16"/>
                <w:szCs w:val="16"/>
              </w:rPr>
              <w:t xml:space="preserve"> (m</w:t>
            </w:r>
            <w:r w:rsidRPr="000C2CBF">
              <w:rPr>
                <w:rFonts w:asciiTheme="majorBidi" w:eastAsia="Calibri" w:hAnsiTheme="majorBidi" w:cstheme="majorBidi"/>
                <w:color w:val="000000"/>
                <w:sz w:val="16"/>
                <w:szCs w:val="16"/>
                <w:vertAlign w:val="superscript"/>
              </w:rPr>
              <w:t>2</w:t>
            </w:r>
            <w:r w:rsidRPr="000C2CBF">
              <w:rPr>
                <w:rFonts w:asciiTheme="majorBidi" w:eastAsia="Calibri" w:hAnsiTheme="majorBidi" w:cstheme="majorBidi"/>
                <w:color w:val="000000"/>
                <w:sz w:val="16"/>
                <w:szCs w:val="16"/>
              </w:rPr>
              <w:t xml:space="preserve"> g</w:t>
            </w:r>
            <w:r w:rsidRPr="000C2CBF">
              <w:rPr>
                <w:rFonts w:asciiTheme="majorBidi" w:eastAsia="Calibri" w:hAnsiTheme="majorBidi" w:cstheme="majorBidi"/>
                <w:color w:val="000000"/>
                <w:sz w:val="16"/>
                <w:szCs w:val="16"/>
                <w:vertAlign w:val="superscript"/>
              </w:rPr>
              <w:t>-1</w:t>
            </w:r>
            <w:r w:rsidRPr="000C2CBF">
              <w:rPr>
                <w:rFonts w:asciiTheme="majorBidi" w:eastAsia="Calibri" w:hAnsiTheme="majorBidi" w:cstheme="majorBidi"/>
                <w:color w:val="000000"/>
                <w:sz w:val="16"/>
                <w:szCs w:val="16"/>
              </w:rPr>
              <w:t>)</w:t>
            </w:r>
          </w:p>
        </w:tc>
        <w:tc>
          <w:tcPr>
            <w:tcW w:w="955" w:type="dxa"/>
            <w:tcBorders>
              <w:top w:val="single" w:sz="12" w:space="0" w:color="008000"/>
              <w:left w:val="nil"/>
              <w:bottom w:val="single" w:sz="6" w:space="0" w:color="008000"/>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proofErr w:type="spellStart"/>
            <w:r w:rsidRPr="000C2CBF">
              <w:rPr>
                <w:rFonts w:asciiTheme="majorBidi" w:eastAsia="Calibri" w:hAnsiTheme="majorBidi" w:cstheme="majorBidi"/>
                <w:color w:val="000000"/>
                <w:sz w:val="16"/>
                <w:szCs w:val="16"/>
              </w:rPr>
              <w:t>V</w:t>
            </w:r>
            <w:r w:rsidRPr="000C2CBF">
              <w:rPr>
                <w:rFonts w:asciiTheme="majorBidi" w:eastAsia="Calibri" w:hAnsiTheme="majorBidi" w:cstheme="majorBidi"/>
                <w:color w:val="000000"/>
                <w:sz w:val="16"/>
                <w:szCs w:val="16"/>
                <w:vertAlign w:val="subscript"/>
              </w:rPr>
              <w:t>t</w:t>
            </w:r>
            <w:proofErr w:type="spellEnd"/>
            <w:r w:rsidRPr="000C2CBF">
              <w:rPr>
                <w:rFonts w:asciiTheme="majorBidi" w:eastAsia="Calibri" w:hAnsiTheme="majorBidi" w:cstheme="majorBidi"/>
                <w:color w:val="000000"/>
                <w:sz w:val="16"/>
                <w:szCs w:val="16"/>
              </w:rPr>
              <w:t xml:space="preserve"> (cm</w:t>
            </w:r>
            <w:r w:rsidRPr="000C2CBF">
              <w:rPr>
                <w:rFonts w:asciiTheme="majorBidi" w:eastAsia="Calibri" w:hAnsiTheme="majorBidi" w:cstheme="majorBidi"/>
                <w:color w:val="000000"/>
                <w:sz w:val="16"/>
                <w:szCs w:val="16"/>
                <w:vertAlign w:val="superscript"/>
              </w:rPr>
              <w:t>3</w:t>
            </w:r>
            <w:r w:rsidRPr="000C2CBF">
              <w:rPr>
                <w:rFonts w:asciiTheme="majorBidi" w:eastAsia="Calibri" w:hAnsiTheme="majorBidi" w:cstheme="majorBidi"/>
                <w:color w:val="000000"/>
                <w:sz w:val="16"/>
                <w:szCs w:val="16"/>
              </w:rPr>
              <w:t xml:space="preserve"> g</w:t>
            </w:r>
            <w:r w:rsidRPr="000C2CBF">
              <w:rPr>
                <w:rFonts w:asciiTheme="majorBidi" w:eastAsia="Calibri" w:hAnsiTheme="majorBidi" w:cstheme="majorBidi"/>
                <w:color w:val="000000"/>
                <w:sz w:val="16"/>
                <w:szCs w:val="16"/>
                <w:vertAlign w:val="superscript"/>
              </w:rPr>
              <w:t>-1</w:t>
            </w:r>
            <w:r w:rsidRPr="000C2CBF">
              <w:rPr>
                <w:rFonts w:asciiTheme="majorBidi" w:eastAsia="Calibri" w:hAnsiTheme="majorBidi" w:cstheme="majorBidi"/>
                <w:color w:val="000000"/>
                <w:sz w:val="16"/>
                <w:szCs w:val="16"/>
              </w:rPr>
              <w:t>)</w:t>
            </w:r>
          </w:p>
        </w:tc>
        <w:tc>
          <w:tcPr>
            <w:tcW w:w="861" w:type="dxa"/>
            <w:tcBorders>
              <w:top w:val="single" w:sz="12" w:space="0" w:color="008000"/>
              <w:left w:val="nil"/>
              <w:bottom w:val="single" w:sz="6" w:space="0" w:color="008000"/>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proofErr w:type="spellStart"/>
            <w:r w:rsidRPr="000C2CBF">
              <w:rPr>
                <w:rFonts w:asciiTheme="majorBidi" w:eastAsia="Calibri" w:hAnsiTheme="majorBidi" w:cstheme="majorBidi"/>
                <w:color w:val="000000"/>
                <w:sz w:val="16"/>
                <w:szCs w:val="16"/>
              </w:rPr>
              <w:t>D</w:t>
            </w:r>
            <w:r w:rsidRPr="000C2CBF">
              <w:rPr>
                <w:rFonts w:asciiTheme="majorBidi" w:eastAsia="Calibri" w:hAnsiTheme="majorBidi" w:cstheme="majorBidi"/>
                <w:color w:val="000000"/>
                <w:sz w:val="16"/>
                <w:szCs w:val="16"/>
                <w:vertAlign w:val="subscript"/>
              </w:rPr>
              <w:t>BJH</w:t>
            </w:r>
            <w:proofErr w:type="spellEnd"/>
            <w:r w:rsidRPr="000C2CBF">
              <w:rPr>
                <w:rFonts w:asciiTheme="majorBidi" w:eastAsia="Calibri" w:hAnsiTheme="majorBidi" w:cstheme="majorBidi"/>
                <w:color w:val="000000"/>
                <w:sz w:val="16"/>
                <w:szCs w:val="16"/>
              </w:rPr>
              <w:t xml:space="preserve"> (nm)</w:t>
            </w:r>
          </w:p>
        </w:tc>
      </w:tr>
      <w:tr w:rsidR="000F2E29" w:rsidRPr="000C2CBF" w:rsidTr="000F2E29">
        <w:trPr>
          <w:trHeight w:val="780"/>
        </w:trPr>
        <w:tc>
          <w:tcPr>
            <w:tcW w:w="1248" w:type="dxa"/>
            <w:tcBorders>
              <w:top w:val="nil"/>
              <w:left w:val="nil"/>
              <w:bottom w:val="nil"/>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proofErr w:type="spellStart"/>
            <w:r w:rsidRPr="000C2CBF">
              <w:rPr>
                <w:rFonts w:asciiTheme="majorBidi" w:eastAsia="Calibri" w:hAnsiTheme="majorBidi" w:cstheme="majorBidi"/>
                <w:color w:val="000000"/>
                <w:sz w:val="16"/>
                <w:szCs w:val="16"/>
              </w:rPr>
              <w:t>DFNS</w:t>
            </w:r>
            <w:proofErr w:type="spellEnd"/>
          </w:p>
        </w:tc>
        <w:tc>
          <w:tcPr>
            <w:tcW w:w="1019" w:type="dxa"/>
            <w:tcBorders>
              <w:top w:val="nil"/>
              <w:left w:val="nil"/>
              <w:bottom w:val="nil"/>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1274</w:t>
            </w:r>
          </w:p>
        </w:tc>
        <w:tc>
          <w:tcPr>
            <w:tcW w:w="955" w:type="dxa"/>
            <w:tcBorders>
              <w:top w:val="nil"/>
              <w:left w:val="nil"/>
              <w:bottom w:val="nil"/>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0.549</w:t>
            </w:r>
          </w:p>
        </w:tc>
        <w:tc>
          <w:tcPr>
            <w:tcW w:w="861" w:type="dxa"/>
            <w:tcBorders>
              <w:top w:val="nil"/>
              <w:left w:val="nil"/>
              <w:bottom w:val="nil"/>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1.82</w:t>
            </w:r>
          </w:p>
        </w:tc>
      </w:tr>
      <w:tr w:rsidR="000F2E29" w:rsidRPr="000C2CBF" w:rsidTr="000F2E29">
        <w:trPr>
          <w:trHeight w:val="735"/>
        </w:trPr>
        <w:tc>
          <w:tcPr>
            <w:tcW w:w="1248" w:type="dxa"/>
            <w:tcBorders>
              <w:top w:val="nil"/>
              <w:left w:val="nil"/>
              <w:bottom w:val="single" w:sz="4" w:space="0" w:color="auto"/>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proofErr w:type="spellStart"/>
            <w:r w:rsidRPr="000C2CBF">
              <w:rPr>
                <w:rFonts w:asciiTheme="majorBidi" w:eastAsia="Calibri" w:hAnsiTheme="majorBidi" w:cstheme="majorBidi"/>
                <w:color w:val="000000"/>
                <w:sz w:val="16"/>
                <w:szCs w:val="16"/>
              </w:rPr>
              <w:t>DFNS</w:t>
            </w:r>
            <w:proofErr w:type="spellEnd"/>
            <w:r w:rsidRPr="000C2CBF">
              <w:rPr>
                <w:rFonts w:asciiTheme="majorBidi" w:eastAsia="Calibri" w:hAnsiTheme="majorBidi" w:cstheme="majorBidi"/>
                <w:color w:val="000000"/>
                <w:sz w:val="16"/>
                <w:szCs w:val="16"/>
              </w:rPr>
              <w:t xml:space="preserve"> / </w:t>
            </w:r>
            <w:proofErr w:type="spellStart"/>
            <w:r w:rsidRPr="000C2CBF">
              <w:rPr>
                <w:rFonts w:asciiTheme="majorBidi" w:eastAsia="Calibri" w:hAnsiTheme="majorBidi" w:cstheme="majorBidi"/>
                <w:color w:val="000000"/>
                <w:sz w:val="16"/>
                <w:szCs w:val="16"/>
              </w:rPr>
              <w:t>btb</w:t>
            </w:r>
            <w:proofErr w:type="spellEnd"/>
            <w:r w:rsidRPr="000C2CBF">
              <w:rPr>
                <w:rFonts w:asciiTheme="majorBidi" w:eastAsia="Calibri" w:hAnsiTheme="majorBidi" w:cstheme="majorBidi"/>
                <w:color w:val="000000"/>
                <w:sz w:val="16"/>
                <w:szCs w:val="16"/>
              </w:rPr>
              <w:t xml:space="preserve"> / Sn</w:t>
            </w:r>
          </w:p>
        </w:tc>
        <w:tc>
          <w:tcPr>
            <w:tcW w:w="1019" w:type="dxa"/>
            <w:tcBorders>
              <w:top w:val="nil"/>
              <w:left w:val="nil"/>
              <w:bottom w:val="single" w:sz="4" w:space="0" w:color="auto"/>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932.6</w:t>
            </w:r>
          </w:p>
        </w:tc>
        <w:tc>
          <w:tcPr>
            <w:tcW w:w="955" w:type="dxa"/>
            <w:tcBorders>
              <w:top w:val="nil"/>
              <w:left w:val="nil"/>
              <w:bottom w:val="single" w:sz="4" w:space="0" w:color="auto"/>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lang w:bidi="fa-IR"/>
              </w:rPr>
            </w:pPr>
            <w:r w:rsidRPr="000C2CBF">
              <w:rPr>
                <w:rFonts w:asciiTheme="majorBidi" w:eastAsia="Calibri" w:hAnsiTheme="majorBidi" w:cstheme="majorBidi"/>
                <w:color w:val="000000"/>
                <w:sz w:val="16"/>
                <w:szCs w:val="16"/>
              </w:rPr>
              <w:t>0.410</w:t>
            </w:r>
          </w:p>
        </w:tc>
        <w:tc>
          <w:tcPr>
            <w:tcW w:w="861" w:type="dxa"/>
            <w:tcBorders>
              <w:top w:val="nil"/>
              <w:left w:val="nil"/>
              <w:bottom w:val="single" w:sz="4" w:space="0" w:color="auto"/>
              <w:right w:val="nil"/>
            </w:tcBorders>
            <w:vAlign w:val="center"/>
            <w:hideMark/>
          </w:tcPr>
          <w:p w:rsidR="000F2E29" w:rsidRPr="000C2CBF" w:rsidRDefault="000F2E29" w:rsidP="004408BB">
            <w:pPr>
              <w:autoSpaceDE w:val="0"/>
              <w:autoSpaceDN w:val="0"/>
              <w:bidi/>
              <w:adjustRightInd w:val="0"/>
              <w:jc w:val="center"/>
              <w:rPr>
                <w:rFonts w:asciiTheme="majorBidi" w:eastAsia="Calibri" w:hAnsiTheme="majorBidi" w:cstheme="majorBidi"/>
                <w:color w:val="000000"/>
                <w:sz w:val="16"/>
                <w:szCs w:val="16"/>
              </w:rPr>
            </w:pPr>
            <w:r w:rsidRPr="000C2CBF">
              <w:rPr>
                <w:rFonts w:asciiTheme="majorBidi" w:eastAsia="Calibri" w:hAnsiTheme="majorBidi" w:cstheme="majorBidi"/>
                <w:color w:val="000000"/>
                <w:sz w:val="16"/>
                <w:szCs w:val="16"/>
              </w:rPr>
              <w:t>2.41</w:t>
            </w:r>
          </w:p>
        </w:tc>
      </w:tr>
    </w:tbl>
    <w:p w:rsidR="008A2C20" w:rsidRDefault="008A2C20" w:rsidP="007E7632">
      <w:pPr>
        <w:jc w:val="lowKashida"/>
        <w:rPr>
          <w:rFonts w:asciiTheme="majorBidi" w:hAnsiTheme="majorBidi" w:cstheme="majorBidi"/>
          <w:color w:val="000000" w:themeColor="text1"/>
        </w:rPr>
      </w:pPr>
    </w:p>
    <w:p w:rsidR="000F2E29" w:rsidRPr="000F2E29" w:rsidRDefault="000F2E29" w:rsidP="000F2E29">
      <w:pPr>
        <w:jc w:val="lowKashida"/>
        <w:rPr>
          <w:rFonts w:asciiTheme="majorBidi" w:hAnsiTheme="majorBidi" w:cstheme="majorBidi"/>
          <w:b/>
          <w:bCs/>
          <w:color w:val="000000" w:themeColor="text1"/>
        </w:rPr>
      </w:pPr>
      <w:r w:rsidRPr="000F2E29">
        <w:rPr>
          <w:rFonts w:asciiTheme="majorBidi" w:hAnsiTheme="majorBidi" w:cstheme="majorBidi"/>
          <w:b/>
          <w:bCs/>
          <w:color w:val="000000" w:themeColor="text1"/>
        </w:rPr>
        <w:t>3-5-Investigating the color removal parameters of industrial wastewater</w:t>
      </w:r>
    </w:p>
    <w:p w:rsidR="000F2E29" w:rsidRPr="000F2E29"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Colored compounds and mainly azo dyes in the effluents of various industries, such as textile industries, are among the biggest environmental pollutants with health hazards that are resistant to biological treatment. The efficiency of nanoparticles was determined in the treatment of textile wastewater, where reactive azo dye 198 was used as a model pollutant.</w:t>
      </w:r>
    </w:p>
    <w:p w:rsidR="000F2E29" w:rsidRPr="004F0862" w:rsidRDefault="000F2E29" w:rsidP="000F2E29">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3-5-1- pH effect</w:t>
      </w:r>
    </w:p>
    <w:p w:rsidR="000F2E29" w:rsidRPr="000F2E29"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 xml:space="preserve">The effect of pH was studied in the range of 3-9, at a fixed concentration of nanoparticles of 0.5 g/L, the ambient temperature of 24±3 </w:t>
      </w:r>
      <w:r w:rsidRPr="000F2E29">
        <w:rPr>
          <w:rFonts w:ascii="Cambria Math" w:hAnsi="Cambria Math" w:cs="Cambria Math"/>
          <w:color w:val="000000" w:themeColor="text1"/>
        </w:rPr>
        <w:t>℃</w:t>
      </w:r>
      <w:r w:rsidRPr="000F2E29">
        <w:rPr>
          <w:rFonts w:asciiTheme="majorBidi" w:hAnsiTheme="majorBidi" w:cstheme="majorBidi"/>
          <w:color w:val="000000" w:themeColor="text1"/>
        </w:rPr>
        <w:t xml:space="preserve"> and mixing speed of 250 rpm in a reaction time of 60 min. The color removal efficiency decreased in parallel with the increase in </w:t>
      </w:r>
      <w:proofErr w:type="spellStart"/>
      <w:r w:rsidRPr="000F2E29">
        <w:rPr>
          <w:rFonts w:asciiTheme="majorBidi" w:hAnsiTheme="majorBidi" w:cstheme="majorBidi"/>
          <w:color w:val="000000" w:themeColor="text1"/>
        </w:rPr>
        <w:t>pH.</w:t>
      </w:r>
      <w:proofErr w:type="spellEnd"/>
      <w:r w:rsidRPr="000F2E29">
        <w:rPr>
          <w:rFonts w:asciiTheme="majorBidi" w:hAnsiTheme="majorBidi" w:cstheme="majorBidi"/>
          <w:color w:val="000000" w:themeColor="text1"/>
        </w:rPr>
        <w:t xml:space="preserve"> The highest color removal efficiency of 67.7 and 61.2% was observed at pH=3 and 5 (Figure 6).</w:t>
      </w:r>
    </w:p>
    <w:p w:rsidR="008A2C20" w:rsidRDefault="000F2E29" w:rsidP="000F2E29">
      <w:pPr>
        <w:jc w:val="lowKashida"/>
        <w:rPr>
          <w:rFonts w:asciiTheme="majorBidi" w:hAnsiTheme="majorBidi" w:cstheme="majorBidi"/>
          <w:color w:val="000000" w:themeColor="text1"/>
        </w:rPr>
      </w:pPr>
      <w:r w:rsidRPr="000F2E29">
        <w:rPr>
          <w:rFonts w:asciiTheme="majorBidi" w:hAnsiTheme="majorBidi" w:cstheme="majorBidi"/>
          <w:color w:val="000000" w:themeColor="text1"/>
        </w:rPr>
        <w:t xml:space="preserve">The </w:t>
      </w:r>
      <w:proofErr w:type="spellStart"/>
      <w:r w:rsidRPr="000F2E29">
        <w:rPr>
          <w:rFonts w:asciiTheme="majorBidi" w:hAnsiTheme="majorBidi" w:cstheme="majorBidi"/>
          <w:color w:val="000000" w:themeColor="text1"/>
        </w:rPr>
        <w:t>pHzpc</w:t>
      </w:r>
      <w:proofErr w:type="spellEnd"/>
      <w:r w:rsidRPr="000F2E29">
        <w:rPr>
          <w:rFonts w:asciiTheme="majorBidi" w:hAnsiTheme="majorBidi" w:cstheme="majorBidi"/>
          <w:color w:val="000000" w:themeColor="text1"/>
        </w:rPr>
        <w:t xml:space="preserve"> of the </w:t>
      </w:r>
      <w:proofErr w:type="spellStart"/>
      <w:r w:rsidRPr="000F2E29">
        <w:rPr>
          <w:rFonts w:asciiTheme="majorBidi" w:hAnsiTheme="majorBidi" w:cstheme="majorBidi"/>
          <w:color w:val="000000" w:themeColor="text1"/>
        </w:rPr>
        <w:t>nanoadsorbent</w:t>
      </w:r>
      <w:proofErr w:type="spellEnd"/>
      <w:r w:rsidRPr="000F2E29">
        <w:rPr>
          <w:rFonts w:asciiTheme="majorBidi" w:hAnsiTheme="majorBidi" w:cstheme="majorBidi"/>
          <w:color w:val="000000" w:themeColor="text1"/>
        </w:rPr>
        <w:t xml:space="preserve"> was equal to 8.3. Considering the non-significance of color yield difference (p&lt;0.05</w:t>
      </w:r>
      <w:r w:rsidR="008078A7" w:rsidRPr="000F2E29">
        <w:rPr>
          <w:rFonts w:asciiTheme="majorBidi" w:hAnsiTheme="majorBidi" w:cstheme="majorBidi"/>
          <w:color w:val="000000" w:themeColor="text1"/>
        </w:rPr>
        <w:t>) and</w:t>
      </w:r>
      <w:r w:rsidRPr="000F2E29">
        <w:rPr>
          <w:rFonts w:asciiTheme="majorBidi" w:hAnsiTheme="majorBidi" w:cstheme="majorBidi"/>
          <w:color w:val="000000" w:themeColor="text1"/>
        </w:rPr>
        <w:t xml:space="preserve"> pH=5 was chosen as the best value.</w:t>
      </w:r>
    </w:p>
    <w:p w:rsidR="008A2C20" w:rsidRDefault="008A2C20" w:rsidP="007E7632">
      <w:pPr>
        <w:jc w:val="lowKashida"/>
        <w:rPr>
          <w:rFonts w:asciiTheme="majorBidi" w:hAnsiTheme="majorBidi" w:cstheme="majorBidi"/>
          <w:color w:val="000000" w:themeColor="text1"/>
        </w:rPr>
      </w:pPr>
    </w:p>
    <w:p w:rsidR="008A2C20" w:rsidRDefault="004F0862" w:rsidP="007E7632">
      <w:pPr>
        <w:jc w:val="lowKashida"/>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515160F6" wp14:editId="3A01AAB0">
            <wp:extent cx="2887980" cy="1828903"/>
            <wp:effectExtent l="0" t="0" r="7620" b="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2C20" w:rsidRPr="004F0862" w:rsidRDefault="004F0862" w:rsidP="007E7632">
      <w:pPr>
        <w:jc w:val="lowKashida"/>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Figure 6- The effect of pH on the efficiency of the catalytic decomposition process based on nanoparticles in the removal of reactive red dye 198 (reaction time 60 min, initial dye concentration 20 mg/L, adsorbent 0.5 g/L)</w:t>
      </w:r>
    </w:p>
    <w:p w:rsidR="008A2C20" w:rsidRDefault="008A2C20"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 xml:space="preserve">3-5-2-Effect of the amount of </w:t>
      </w:r>
      <w:proofErr w:type="spellStart"/>
      <w:r w:rsidRPr="004F0862">
        <w:rPr>
          <w:rFonts w:asciiTheme="majorBidi" w:hAnsiTheme="majorBidi" w:cstheme="majorBidi"/>
          <w:b/>
          <w:bCs/>
          <w:color w:val="000000" w:themeColor="text1"/>
        </w:rPr>
        <w:t>nanophotocatalyst</w:t>
      </w:r>
      <w:proofErr w:type="spellEnd"/>
    </w:p>
    <w:p w:rsidR="008A2C20"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The optimization of nanoparticles in the range of 0.2 to 1.5 g/L was studied at a pH =5 and a reaction time of 60 minutes. The removal efficiency increased in parallel with the increase in the amount of nanoparticles up to a concentration of 0.8 g/L, and after that, no significant effect was observed (Figure 7). The color removal efficiency of nanoparticles was equal to 0.8 g/L, equivalent to 92.2%.</w:t>
      </w:r>
    </w:p>
    <w:p w:rsidR="008A2C20" w:rsidRDefault="008A2C20" w:rsidP="007E7632">
      <w:pPr>
        <w:jc w:val="lowKashida"/>
        <w:rPr>
          <w:rFonts w:asciiTheme="majorBidi" w:hAnsiTheme="majorBidi" w:cstheme="majorBidi"/>
          <w:color w:val="000000" w:themeColor="text1"/>
        </w:rPr>
      </w:pPr>
    </w:p>
    <w:p w:rsidR="008A2C20" w:rsidRDefault="004F0862" w:rsidP="004F0862">
      <w:pPr>
        <w:jc w:val="center"/>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0F8A2246" wp14:editId="41517FF7">
            <wp:extent cx="2887980" cy="2508763"/>
            <wp:effectExtent l="0" t="0" r="7620" b="635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2C20" w:rsidRDefault="008A2C20" w:rsidP="007E7632">
      <w:pPr>
        <w:jc w:val="lowKashida"/>
        <w:rPr>
          <w:rFonts w:asciiTheme="majorBidi" w:hAnsiTheme="majorBidi" w:cstheme="majorBidi"/>
          <w:color w:val="000000" w:themeColor="text1"/>
        </w:rPr>
      </w:pPr>
    </w:p>
    <w:p w:rsidR="008A2C20" w:rsidRPr="004F0862" w:rsidRDefault="004F0862" w:rsidP="007E7632">
      <w:pPr>
        <w:jc w:val="lowKashida"/>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 xml:space="preserve">Figure 7- The effect of </w:t>
      </w:r>
      <w:proofErr w:type="spellStart"/>
      <w:r w:rsidRPr="004F0862">
        <w:rPr>
          <w:rFonts w:asciiTheme="majorBidi" w:hAnsiTheme="majorBidi" w:cstheme="majorBidi"/>
          <w:color w:val="000000" w:themeColor="text1"/>
          <w:sz w:val="18"/>
          <w:szCs w:val="18"/>
        </w:rPr>
        <w:t>DFNS</w:t>
      </w:r>
      <w:proofErr w:type="spellEnd"/>
      <w:r w:rsidRPr="004F0862">
        <w:rPr>
          <w:rFonts w:asciiTheme="majorBidi" w:hAnsiTheme="majorBidi" w:cstheme="majorBidi"/>
          <w:color w:val="000000" w:themeColor="text1"/>
          <w:sz w:val="18"/>
          <w:szCs w:val="18"/>
        </w:rPr>
        <w:t>/</w:t>
      </w:r>
      <w:proofErr w:type="spellStart"/>
      <w:r w:rsidRPr="004F0862">
        <w:rPr>
          <w:rFonts w:asciiTheme="majorBidi" w:hAnsiTheme="majorBidi" w:cstheme="majorBidi"/>
          <w:color w:val="000000" w:themeColor="text1"/>
          <w:sz w:val="18"/>
          <w:szCs w:val="18"/>
        </w:rPr>
        <w:t>btb</w:t>
      </w:r>
      <w:proofErr w:type="spellEnd"/>
      <w:r w:rsidRPr="004F0862">
        <w:rPr>
          <w:rFonts w:asciiTheme="majorBidi" w:hAnsiTheme="majorBidi" w:cstheme="majorBidi"/>
          <w:color w:val="000000" w:themeColor="text1"/>
          <w:sz w:val="18"/>
          <w:szCs w:val="18"/>
        </w:rPr>
        <w:t>/Sn nanoparticle concentration on the efficiency of the adsorbent decomposition process in the removal of reactive red dye 198</w:t>
      </w:r>
    </w:p>
    <w:p w:rsidR="008A2C20" w:rsidRDefault="008A2C20"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3-5-3-Effect of reaction time</w:t>
      </w:r>
    </w:p>
    <w:p w:rsidR="008A2C20"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The effect of reaction time in the range of 15 to 60 min at a concentration equal to 0.8 g/L, pH=5, UVA radiation on the yield of reactive red 198 dye was studied (Figure 8). In parallel with the increase in time, the removal efficiency has increased. The color removal efficiency was 91.9 and 92% at reaction times of 15, 30, 45 and 60 min, respectively. Due to the lack of significant difference between the removal efficiency values of 45 and 60 min reaction times, 45 minutes reaction time was chosen as the optimal level.</w:t>
      </w:r>
    </w:p>
    <w:p w:rsidR="008A2C20" w:rsidRDefault="008A2C20" w:rsidP="007E7632">
      <w:pPr>
        <w:jc w:val="lowKashida"/>
        <w:rPr>
          <w:rFonts w:asciiTheme="majorBidi" w:hAnsiTheme="majorBidi" w:cstheme="majorBidi"/>
          <w:color w:val="000000" w:themeColor="text1"/>
        </w:rPr>
      </w:pPr>
    </w:p>
    <w:p w:rsidR="008A2C20" w:rsidRDefault="004F0862" w:rsidP="007E7632">
      <w:pPr>
        <w:jc w:val="lowKashida"/>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72EB970D" wp14:editId="530EBDE4">
            <wp:extent cx="2887980" cy="1654936"/>
            <wp:effectExtent l="0" t="0" r="7620" b="2540"/>
            <wp:docPr id="231" name="Chart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0862" w:rsidRPr="004F0862" w:rsidRDefault="004F0862" w:rsidP="004F0862">
      <w:pPr>
        <w:jc w:val="center"/>
        <w:rPr>
          <w:rFonts w:asciiTheme="majorBidi" w:hAnsiTheme="majorBidi" w:cstheme="majorBidi"/>
          <w:sz w:val="18"/>
          <w:szCs w:val="18"/>
          <w:lang w:bidi="fa-IR"/>
        </w:rPr>
      </w:pPr>
      <w:r w:rsidRPr="004F0862">
        <w:rPr>
          <w:rFonts w:asciiTheme="majorBidi" w:hAnsiTheme="majorBidi" w:cstheme="majorBidi"/>
          <w:sz w:val="18"/>
          <w:szCs w:val="18"/>
          <w:lang w:bidi="fa-IR"/>
        </w:rPr>
        <w:t>Figure 8- The effect of contact time on the efficiency of the catalytic decomposition process in the removal of reactive red dye 198</w:t>
      </w:r>
    </w:p>
    <w:p w:rsidR="008A2C20" w:rsidRDefault="008A2C20"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3-5-4-Effect of initial color concentration</w:t>
      </w:r>
    </w:p>
    <w:p w:rsidR="008A2C20"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The effect of the initial concentration of the dye on the optimal levels of other variables, including pH=5, the concentration of nanoparticles 0.8 g/L, and reaction time of 45 min, was studied. Increasing the initial concentration of the dye up to the initial concentration of 60 mg/L did not have much effect on reducing the dye efficiency, but at higher concentrations, the dye removal efficiency had a noticeable decrease. The color removal </w:t>
      </w:r>
      <w:r w:rsidRPr="004F0862">
        <w:rPr>
          <w:rFonts w:asciiTheme="majorBidi" w:hAnsiTheme="majorBidi" w:cstheme="majorBidi"/>
          <w:color w:val="000000" w:themeColor="text1"/>
        </w:rPr>
        <w:lastRenderedPageBreak/>
        <w:t>efficiency was 93, 92.2, 90.5, 82 and 74.7% for initial concentrations of 20, 40, 60, 80 and 100 mg/L, respectively (Figure 9).</w:t>
      </w:r>
    </w:p>
    <w:p w:rsidR="008A2C20" w:rsidRDefault="008A2C20" w:rsidP="007E7632">
      <w:pPr>
        <w:jc w:val="lowKashida"/>
        <w:rPr>
          <w:rFonts w:asciiTheme="majorBidi" w:hAnsiTheme="majorBidi" w:cstheme="majorBidi"/>
          <w:color w:val="000000" w:themeColor="text1"/>
        </w:rPr>
      </w:pPr>
    </w:p>
    <w:p w:rsidR="008A2C20" w:rsidRDefault="004F0862" w:rsidP="007E7632">
      <w:pPr>
        <w:jc w:val="lowKashida"/>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00C0280F" wp14:editId="66CD88B6">
            <wp:extent cx="2887980" cy="1807036"/>
            <wp:effectExtent l="0" t="0" r="7620" b="3175"/>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A2C20" w:rsidRPr="004F0862" w:rsidRDefault="004F0862" w:rsidP="004F0862">
      <w:pPr>
        <w:jc w:val="center"/>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Figure 9- The effect of the initial dye concentration on the efficiency of the adsorbent decomposition process in the removal of reactive red dye 198</w:t>
      </w:r>
    </w:p>
    <w:p w:rsidR="008A2C20" w:rsidRDefault="008A2C20"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3-5-5- Langmuir adsorption isotherm</w:t>
      </w:r>
    </w:p>
    <w:p w:rsidR="004F0862" w:rsidRPr="004F0862"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This isotherm is used in the case where the number of absorption positions in the adsorbent is limited and only one molecule is absorbed at each absorption position. Based on this theory, a specific amount of the substance can be absorbed and, after reaching the saturation point (a point after which there is no possibility of absorption), the increase of the absorbed substance will not increase the absorption. Langmuir adsorption isotherm relation can be shown as equation 1.</w:t>
      </w:r>
    </w:p>
    <w:p w:rsidR="004F0862" w:rsidRPr="004F0862" w:rsidRDefault="004F0862" w:rsidP="004F0862">
      <w:pPr>
        <w:jc w:val="lowKashida"/>
        <w:rPr>
          <w:rFonts w:asciiTheme="majorBidi" w:hAnsiTheme="majorBidi" w:cstheme="majorBidi"/>
          <w:color w:val="000000" w:themeColor="text1"/>
        </w:rPr>
      </w:pPr>
      <w:proofErr w:type="spellStart"/>
      <w:r>
        <w:rPr>
          <w:rFonts w:asciiTheme="majorBidi" w:hAnsiTheme="majorBidi" w:cstheme="majorBidi"/>
          <w:color w:val="000000" w:themeColor="text1"/>
        </w:rPr>
        <w:t>qe</w:t>
      </w:r>
      <w:proofErr w:type="spellEnd"/>
      <w:r>
        <w:rPr>
          <w:rFonts w:asciiTheme="majorBidi" w:hAnsiTheme="majorBidi" w:cstheme="majorBidi"/>
          <w:color w:val="000000" w:themeColor="text1"/>
        </w:rPr>
        <w:t>=</w:t>
      </w:r>
      <w:proofErr w:type="spellStart"/>
      <w:r>
        <w:rPr>
          <w:rFonts w:asciiTheme="majorBidi" w:hAnsiTheme="majorBidi" w:cstheme="majorBidi"/>
          <w:color w:val="000000" w:themeColor="text1"/>
        </w:rPr>
        <w:t>QbCe</w:t>
      </w:r>
      <w:proofErr w:type="spellEnd"/>
      <w:r w:rsidR="008078A7">
        <w:rPr>
          <w:rFonts w:asciiTheme="majorBidi" w:hAnsiTheme="majorBidi" w:cstheme="majorBidi"/>
          <w:color w:val="000000" w:themeColor="text1"/>
        </w:rPr>
        <w:t>/ (</w:t>
      </w:r>
      <w:r>
        <w:rPr>
          <w:rFonts w:asciiTheme="majorBidi" w:hAnsiTheme="majorBidi" w:cstheme="majorBidi"/>
          <w:color w:val="000000" w:themeColor="text1"/>
        </w:rPr>
        <w:t xml:space="preserve">1+bCe)          </w:t>
      </w:r>
      <w:r w:rsidRPr="004F0862">
        <w:rPr>
          <w:rFonts w:asciiTheme="majorBidi" w:hAnsiTheme="majorBidi" w:cstheme="majorBidi"/>
          <w:color w:val="000000" w:themeColor="text1"/>
        </w:rPr>
        <w:t xml:space="preserve">                               Equation 1</w:t>
      </w:r>
    </w:p>
    <w:p w:rsidR="004F0862" w:rsidRPr="004F0862" w:rsidRDefault="004F0862" w:rsidP="004F0862">
      <w:pPr>
        <w:jc w:val="lowKashida"/>
        <w:rPr>
          <w:rFonts w:asciiTheme="majorBidi" w:hAnsiTheme="majorBidi" w:cstheme="majorBidi"/>
          <w:color w:val="000000" w:themeColor="text1"/>
          <w:rtl/>
        </w:rPr>
      </w:pPr>
      <w:r>
        <w:rPr>
          <w:rFonts w:asciiTheme="majorBidi" w:hAnsiTheme="majorBidi" w:cstheme="majorBidi"/>
          <w:color w:val="000000" w:themeColor="text1"/>
        </w:rPr>
        <w:t xml:space="preserve">                </w:t>
      </w:r>
    </w:p>
    <w:p w:rsidR="004F0862" w:rsidRPr="004F0862"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1/</w:t>
      </w: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=1/Q=1/</w:t>
      </w:r>
      <w:proofErr w:type="spellStart"/>
      <w:r w:rsidRPr="004F0862">
        <w:rPr>
          <w:rFonts w:asciiTheme="majorBidi" w:hAnsiTheme="majorBidi" w:cstheme="majorBidi"/>
          <w:color w:val="000000" w:themeColor="text1"/>
        </w:rPr>
        <w:t>QbCe</w:t>
      </w:r>
      <w:proofErr w:type="spellEnd"/>
    </w:p>
    <w:p w:rsidR="004F0862" w:rsidRPr="004F0862" w:rsidRDefault="004F0862" w:rsidP="004F0862">
      <w:pPr>
        <w:jc w:val="lowKashida"/>
        <w:rPr>
          <w:rFonts w:asciiTheme="majorBidi" w:hAnsiTheme="majorBidi" w:cstheme="majorBidi"/>
          <w:color w:val="000000" w:themeColor="text1"/>
          <w:rtl/>
        </w:rPr>
      </w:pPr>
    </w:p>
    <w:p w:rsidR="008A2C20"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In this relationship, Q (mg/g) is the maximum amount of absorbed dye per unit of adsorbent weight, Ce (mg/l) is the dye concentration in the bath at the equilibrium point, </w:t>
      </w: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 xml:space="preserve"> (mg/g) is the amount of absorbed dye per gram. Calder is the equilibrium point and b (ml/mg) is the Langmuir constant, which is related to the tendency of absorption in adsorbent materials.</w:t>
      </w:r>
    </w:p>
    <w:p w:rsidR="008A2C20" w:rsidRDefault="008A2C20" w:rsidP="007E7632">
      <w:pPr>
        <w:jc w:val="lowKashida"/>
        <w:rPr>
          <w:rFonts w:asciiTheme="majorBidi" w:hAnsiTheme="majorBidi" w:cstheme="majorBidi"/>
          <w:color w:val="000000" w:themeColor="text1"/>
        </w:rPr>
      </w:pPr>
    </w:p>
    <w:p w:rsidR="008A2C20" w:rsidRDefault="004F0862" w:rsidP="007E7632">
      <w:pPr>
        <w:jc w:val="lowKashida"/>
        <w:rPr>
          <w:rFonts w:asciiTheme="majorBidi" w:hAnsiTheme="majorBidi" w:cstheme="majorBidi"/>
          <w:color w:val="000000" w:themeColor="text1"/>
        </w:rPr>
      </w:pPr>
      <w:r w:rsidRPr="003E0095">
        <w:rPr>
          <w:rFonts w:asciiTheme="majorBidi" w:hAnsiTheme="majorBidi" w:cstheme="majorBidi"/>
          <w:noProof/>
          <w:sz w:val="24"/>
          <w:szCs w:val="24"/>
        </w:rPr>
        <w:drawing>
          <wp:inline distT="0" distB="0" distL="0" distR="0" wp14:anchorId="133F0B50" wp14:editId="74A1BD8C">
            <wp:extent cx="2887980" cy="1693221"/>
            <wp:effectExtent l="0" t="0" r="7620" b="2540"/>
            <wp:docPr id="241" name="Chart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A2C20" w:rsidRPr="004F0862" w:rsidRDefault="004F0862" w:rsidP="004F0862">
      <w:pPr>
        <w:jc w:val="center"/>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 xml:space="preserve">Figure 10. Langmuir adsorption isotherm for the adsorption of reactive dye red 198 by </w:t>
      </w:r>
      <w:proofErr w:type="spellStart"/>
      <w:r w:rsidRPr="004F0862">
        <w:rPr>
          <w:rFonts w:asciiTheme="majorBidi" w:hAnsiTheme="majorBidi" w:cstheme="majorBidi"/>
          <w:color w:val="000000" w:themeColor="text1"/>
          <w:sz w:val="18"/>
          <w:szCs w:val="18"/>
        </w:rPr>
        <w:t>DFNS</w:t>
      </w:r>
      <w:proofErr w:type="spellEnd"/>
      <w:r w:rsidRPr="004F0862">
        <w:rPr>
          <w:rFonts w:asciiTheme="majorBidi" w:hAnsiTheme="majorBidi" w:cstheme="majorBidi"/>
          <w:color w:val="000000" w:themeColor="text1"/>
          <w:sz w:val="18"/>
          <w:szCs w:val="18"/>
        </w:rPr>
        <w:t>/</w:t>
      </w:r>
      <w:proofErr w:type="spellStart"/>
      <w:r w:rsidRPr="004F0862">
        <w:rPr>
          <w:rFonts w:asciiTheme="majorBidi" w:hAnsiTheme="majorBidi" w:cstheme="majorBidi"/>
          <w:color w:val="000000" w:themeColor="text1"/>
          <w:sz w:val="18"/>
          <w:szCs w:val="18"/>
        </w:rPr>
        <w:t>btb</w:t>
      </w:r>
      <w:proofErr w:type="spellEnd"/>
      <w:r w:rsidRPr="004F0862">
        <w:rPr>
          <w:rFonts w:asciiTheme="majorBidi" w:hAnsiTheme="majorBidi" w:cstheme="majorBidi"/>
          <w:color w:val="000000" w:themeColor="text1"/>
          <w:sz w:val="18"/>
          <w:szCs w:val="18"/>
        </w:rPr>
        <w:t>/Sn</w:t>
      </w:r>
    </w:p>
    <w:p w:rsidR="008A2C20" w:rsidRDefault="008A2C20" w:rsidP="007E7632">
      <w:pPr>
        <w:jc w:val="lowKashida"/>
        <w:rPr>
          <w:rFonts w:asciiTheme="majorBidi" w:hAnsiTheme="majorBidi" w:cstheme="majorBidi"/>
          <w:color w:val="000000" w:themeColor="text1"/>
        </w:rPr>
      </w:pPr>
    </w:p>
    <w:p w:rsidR="008A2C20" w:rsidRDefault="004F0862" w:rsidP="007E763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Nano </w:t>
      </w:r>
      <w:proofErr w:type="spellStart"/>
      <w:r w:rsidRPr="004F0862">
        <w:rPr>
          <w:rFonts w:asciiTheme="majorBidi" w:hAnsiTheme="majorBidi" w:cstheme="majorBidi"/>
          <w:color w:val="000000" w:themeColor="text1"/>
        </w:rPr>
        <w:t>DFNS</w:t>
      </w:r>
      <w:proofErr w:type="spellEnd"/>
      <w:r w:rsidRPr="004F0862">
        <w:rPr>
          <w:rFonts w:asciiTheme="majorBidi" w:hAnsiTheme="majorBidi" w:cstheme="majorBidi"/>
          <w:color w:val="000000" w:themeColor="text1"/>
        </w:rPr>
        <w:t>/</w:t>
      </w:r>
      <w:proofErr w:type="spellStart"/>
      <w:r w:rsidRPr="004F0862">
        <w:rPr>
          <w:rFonts w:asciiTheme="majorBidi" w:hAnsiTheme="majorBidi" w:cstheme="majorBidi"/>
          <w:color w:val="000000" w:themeColor="text1"/>
        </w:rPr>
        <w:t>btb</w:t>
      </w:r>
      <w:proofErr w:type="spellEnd"/>
      <w:r w:rsidRPr="004F0862">
        <w:rPr>
          <w:rFonts w:asciiTheme="majorBidi" w:hAnsiTheme="majorBidi" w:cstheme="majorBidi"/>
          <w:color w:val="000000" w:themeColor="text1"/>
        </w:rPr>
        <w:t>/Sn Figure 11 shows the graph of 1/</w:t>
      </w: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 xml:space="preserve"> versus 1/Ce for the absorption of 198 red reactive dye on </w:t>
      </w:r>
      <w:proofErr w:type="spellStart"/>
      <w:r w:rsidRPr="004F0862">
        <w:rPr>
          <w:rFonts w:asciiTheme="majorBidi" w:hAnsiTheme="majorBidi" w:cstheme="majorBidi"/>
          <w:color w:val="000000" w:themeColor="text1"/>
        </w:rPr>
        <w:t>nano</w:t>
      </w:r>
      <w:proofErr w:type="spellEnd"/>
      <w:r w:rsidRPr="004F0862">
        <w:rPr>
          <w:rFonts w:asciiTheme="majorBidi" w:hAnsiTheme="majorBidi" w:cstheme="majorBidi"/>
          <w:color w:val="000000" w:themeColor="text1"/>
        </w:rPr>
        <w:t xml:space="preserve"> </w:t>
      </w:r>
      <w:proofErr w:type="spellStart"/>
      <w:r w:rsidRPr="004F0862">
        <w:rPr>
          <w:rFonts w:asciiTheme="majorBidi" w:hAnsiTheme="majorBidi" w:cstheme="majorBidi"/>
          <w:color w:val="000000" w:themeColor="text1"/>
        </w:rPr>
        <w:t>DFNS</w:t>
      </w:r>
      <w:proofErr w:type="spellEnd"/>
      <w:r w:rsidRPr="004F0862">
        <w:rPr>
          <w:rFonts w:asciiTheme="majorBidi" w:hAnsiTheme="majorBidi" w:cstheme="majorBidi"/>
          <w:color w:val="000000" w:themeColor="text1"/>
        </w:rPr>
        <w:t>/</w:t>
      </w:r>
      <w:proofErr w:type="spellStart"/>
      <w:r w:rsidRPr="004F0862">
        <w:rPr>
          <w:rFonts w:asciiTheme="majorBidi" w:hAnsiTheme="majorBidi" w:cstheme="majorBidi"/>
          <w:color w:val="000000" w:themeColor="text1"/>
        </w:rPr>
        <w:t>btb</w:t>
      </w:r>
      <w:proofErr w:type="spellEnd"/>
      <w:r w:rsidRPr="004F0862">
        <w:rPr>
          <w:rFonts w:asciiTheme="majorBidi" w:hAnsiTheme="majorBidi" w:cstheme="majorBidi"/>
          <w:color w:val="000000" w:themeColor="text1"/>
        </w:rPr>
        <w:t>/Sn. The values of Q and b, respectively, the width from the origin and the angle coefficient of the lines obtained for different temperatures are calculated and presented in Table 2. The results show that the convergence coefficients obtained for different lines (different temperatures) are more consistent with the Langmuir adsorption isotherm (R2&lt;0.95). These results show that increasing the temperature increases the values of Q and b. The increase in Q with the increase in temperature is proof of the absorption process being endothermic. Also, the increase of b with increasing temperature shows that the highest value of adsorption affinity is at the highest temperature.</w:t>
      </w:r>
    </w:p>
    <w:p w:rsidR="008A2C20" w:rsidRDefault="008A2C20" w:rsidP="007E7632">
      <w:pPr>
        <w:jc w:val="lowKashida"/>
        <w:rPr>
          <w:rFonts w:asciiTheme="majorBidi" w:hAnsiTheme="majorBidi" w:cstheme="majorBidi"/>
          <w:color w:val="000000" w:themeColor="text1"/>
        </w:rPr>
      </w:pPr>
    </w:p>
    <w:p w:rsidR="008A2C20" w:rsidRPr="004F0862" w:rsidRDefault="004F0862" w:rsidP="004F0862">
      <w:pPr>
        <w:jc w:val="center"/>
        <w:rPr>
          <w:rFonts w:asciiTheme="majorBidi" w:hAnsiTheme="majorBidi" w:cstheme="majorBidi"/>
          <w:color w:val="000000" w:themeColor="text1"/>
          <w:sz w:val="16"/>
          <w:szCs w:val="16"/>
        </w:rPr>
      </w:pPr>
      <w:r w:rsidRPr="004F0862">
        <w:rPr>
          <w:rFonts w:asciiTheme="majorBidi" w:hAnsiTheme="majorBidi" w:cstheme="majorBidi"/>
          <w:color w:val="000000" w:themeColor="text1"/>
          <w:sz w:val="16"/>
          <w:szCs w:val="16"/>
        </w:rPr>
        <w:t xml:space="preserve">Table 2- Different parameters of the Longmire adsorption isotherm for the adsorption of Reactive Red 19 by </w:t>
      </w:r>
      <w:proofErr w:type="spellStart"/>
      <w:r w:rsidRPr="004F0862">
        <w:rPr>
          <w:rFonts w:asciiTheme="majorBidi" w:hAnsiTheme="majorBidi" w:cstheme="majorBidi"/>
          <w:color w:val="000000" w:themeColor="text1"/>
          <w:sz w:val="16"/>
          <w:szCs w:val="16"/>
        </w:rPr>
        <w:t>DFNS</w:t>
      </w:r>
      <w:proofErr w:type="spellEnd"/>
      <w:r w:rsidRPr="004F0862">
        <w:rPr>
          <w:rFonts w:asciiTheme="majorBidi" w:hAnsiTheme="majorBidi" w:cstheme="majorBidi"/>
          <w:color w:val="000000" w:themeColor="text1"/>
          <w:sz w:val="16"/>
          <w:szCs w:val="16"/>
        </w:rPr>
        <w:t>/</w:t>
      </w:r>
      <w:proofErr w:type="spellStart"/>
      <w:r w:rsidRPr="004F0862">
        <w:rPr>
          <w:rFonts w:asciiTheme="majorBidi" w:hAnsiTheme="majorBidi" w:cstheme="majorBidi"/>
          <w:color w:val="000000" w:themeColor="text1"/>
          <w:sz w:val="16"/>
          <w:szCs w:val="16"/>
        </w:rPr>
        <w:t>btb</w:t>
      </w:r>
      <w:proofErr w:type="spellEnd"/>
      <w:r w:rsidRPr="004F0862">
        <w:rPr>
          <w:rFonts w:asciiTheme="majorBidi" w:hAnsiTheme="majorBidi" w:cstheme="majorBidi"/>
          <w:color w:val="000000" w:themeColor="text1"/>
          <w:sz w:val="16"/>
          <w:szCs w:val="16"/>
        </w:rPr>
        <w:t>/Sn</w:t>
      </w:r>
    </w:p>
    <w:p w:rsidR="008A2C20" w:rsidRDefault="008A2C20" w:rsidP="007E7632">
      <w:pPr>
        <w:jc w:val="lowKashida"/>
        <w:rPr>
          <w:rFonts w:asciiTheme="majorBidi" w:hAnsiTheme="majorBidi" w:cstheme="majorBidi"/>
          <w:color w:val="000000" w:themeColor="text1"/>
        </w:rPr>
      </w:pPr>
    </w:p>
    <w:tbl>
      <w:tblPr>
        <w:tblStyle w:val="LightShading"/>
        <w:bidiVisual/>
        <w:tblW w:w="0" w:type="auto"/>
        <w:jc w:val="center"/>
        <w:tblLook w:val="04A0" w:firstRow="1" w:lastRow="0" w:firstColumn="1" w:lastColumn="0" w:noHBand="0" w:noVBand="1"/>
      </w:tblPr>
      <w:tblGrid>
        <w:gridCol w:w="711"/>
        <w:gridCol w:w="856"/>
        <w:gridCol w:w="866"/>
        <w:gridCol w:w="596"/>
      </w:tblGrid>
      <w:tr w:rsidR="004F0862" w:rsidRPr="004F0862" w:rsidTr="004F08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F0862" w:rsidRPr="004F0862" w:rsidRDefault="004F0862" w:rsidP="004408BB">
            <w:pPr>
              <w:bidi/>
              <w:jc w:val="center"/>
              <w:rPr>
                <w:rFonts w:asciiTheme="majorBidi" w:hAnsiTheme="majorBidi" w:cstheme="majorBidi"/>
                <w:iCs/>
                <w:sz w:val="18"/>
                <w:szCs w:val="18"/>
                <w:vertAlign w:val="superscript"/>
              </w:rPr>
            </w:pPr>
            <w:r w:rsidRPr="004F0862">
              <w:rPr>
                <w:rFonts w:asciiTheme="majorBidi" w:hAnsiTheme="majorBidi" w:cstheme="majorBidi"/>
                <w:iCs/>
                <w:sz w:val="18"/>
                <w:szCs w:val="18"/>
              </w:rPr>
              <w:t>R</w:t>
            </w:r>
            <w:r w:rsidRPr="004F0862">
              <w:rPr>
                <w:rFonts w:asciiTheme="majorBidi" w:hAnsiTheme="majorBidi" w:cstheme="majorBidi"/>
                <w:iCs/>
                <w:sz w:val="18"/>
                <w:szCs w:val="18"/>
                <w:vertAlign w:val="superscript"/>
              </w:rPr>
              <w:t>2</w:t>
            </w:r>
          </w:p>
        </w:tc>
        <w:tc>
          <w:tcPr>
            <w:tcW w:w="0" w:type="auto"/>
            <w:vAlign w:val="center"/>
            <w:hideMark/>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Q(mg/g)</w:t>
            </w:r>
          </w:p>
        </w:tc>
        <w:tc>
          <w:tcPr>
            <w:tcW w:w="0" w:type="auto"/>
            <w:vAlign w:val="center"/>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B(L/mg)</w:t>
            </w:r>
          </w:p>
        </w:tc>
        <w:tc>
          <w:tcPr>
            <w:tcW w:w="0" w:type="auto"/>
            <w:vAlign w:val="center"/>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T(K)</w:t>
            </w:r>
          </w:p>
        </w:tc>
      </w:tr>
      <w:tr w:rsidR="004F0862" w:rsidRPr="004F0862" w:rsidTr="004F0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rsidR="004F0862" w:rsidRPr="004F0862" w:rsidRDefault="004F0862" w:rsidP="004408BB">
            <w:pPr>
              <w:bidi/>
              <w:jc w:val="center"/>
              <w:rPr>
                <w:rFonts w:asciiTheme="majorBidi" w:hAnsiTheme="majorBidi" w:cstheme="majorBidi"/>
                <w:iCs/>
                <w:sz w:val="18"/>
                <w:szCs w:val="18"/>
              </w:rPr>
            </w:pPr>
            <w:r w:rsidRPr="004F0862">
              <w:rPr>
                <w:rFonts w:asciiTheme="majorBidi" w:hAnsiTheme="majorBidi" w:cstheme="majorBidi"/>
                <w:iCs/>
                <w:sz w:val="18"/>
                <w:szCs w:val="18"/>
              </w:rPr>
              <w:t>0.9732</w:t>
            </w:r>
          </w:p>
        </w:tc>
        <w:tc>
          <w:tcPr>
            <w:tcW w:w="0" w:type="auto"/>
            <w:tcBorders>
              <w:top w:val="nil"/>
              <w:bottom w:val="nil"/>
            </w:tcBorders>
            <w:vAlign w:val="center"/>
            <w:hideMark/>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102.041</w:t>
            </w:r>
          </w:p>
        </w:tc>
        <w:tc>
          <w:tcPr>
            <w:tcW w:w="0" w:type="auto"/>
            <w:tcBorders>
              <w:top w:val="nil"/>
              <w:bottom w:val="nil"/>
            </w:tcBorders>
            <w:vAlign w:val="center"/>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2.178</w:t>
            </w:r>
          </w:p>
        </w:tc>
        <w:tc>
          <w:tcPr>
            <w:tcW w:w="0" w:type="auto"/>
            <w:tcBorders>
              <w:top w:val="nil"/>
              <w:bottom w:val="nil"/>
            </w:tcBorders>
            <w:vAlign w:val="center"/>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298</w:t>
            </w:r>
          </w:p>
        </w:tc>
      </w:tr>
      <w:tr w:rsidR="004F0862" w:rsidRPr="004F0862" w:rsidTr="004F0862">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tcPr>
          <w:p w:rsidR="004F0862" w:rsidRPr="004F0862" w:rsidRDefault="004F0862" w:rsidP="004408BB">
            <w:pPr>
              <w:bidi/>
              <w:jc w:val="center"/>
              <w:rPr>
                <w:rFonts w:asciiTheme="majorBidi" w:hAnsiTheme="majorBidi" w:cstheme="majorBidi"/>
                <w:iCs/>
                <w:sz w:val="18"/>
                <w:szCs w:val="18"/>
              </w:rPr>
            </w:pPr>
            <w:r w:rsidRPr="004F0862">
              <w:rPr>
                <w:rFonts w:asciiTheme="majorBidi" w:hAnsiTheme="majorBidi" w:cstheme="majorBidi"/>
                <w:iCs/>
                <w:sz w:val="18"/>
                <w:szCs w:val="18"/>
              </w:rPr>
              <w:t>0.9787</w:t>
            </w:r>
          </w:p>
        </w:tc>
        <w:tc>
          <w:tcPr>
            <w:tcW w:w="0" w:type="auto"/>
            <w:tcBorders>
              <w:top w:val="nil"/>
              <w:left w:val="nil"/>
              <w:bottom w:val="nil"/>
              <w:right w:val="nil"/>
            </w:tcBorders>
            <w:vAlign w:val="center"/>
            <w:hideMark/>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106.383</w:t>
            </w:r>
          </w:p>
        </w:tc>
        <w:tc>
          <w:tcPr>
            <w:tcW w:w="0" w:type="auto"/>
            <w:tcBorders>
              <w:top w:val="nil"/>
              <w:left w:val="nil"/>
              <w:bottom w:val="nil"/>
              <w:right w:val="nil"/>
            </w:tcBorders>
            <w:vAlign w:val="center"/>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3.760</w:t>
            </w:r>
          </w:p>
        </w:tc>
        <w:tc>
          <w:tcPr>
            <w:tcW w:w="0" w:type="auto"/>
            <w:tcBorders>
              <w:top w:val="nil"/>
              <w:left w:val="nil"/>
              <w:bottom w:val="nil"/>
              <w:right w:val="nil"/>
            </w:tcBorders>
            <w:vAlign w:val="center"/>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308</w:t>
            </w:r>
          </w:p>
        </w:tc>
      </w:tr>
      <w:tr w:rsidR="004F0862" w:rsidRPr="004F0862" w:rsidTr="004F0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vAlign w:val="center"/>
          </w:tcPr>
          <w:p w:rsidR="004F0862" w:rsidRPr="004F0862" w:rsidRDefault="004F0862" w:rsidP="004408BB">
            <w:pPr>
              <w:bidi/>
              <w:jc w:val="center"/>
              <w:rPr>
                <w:rFonts w:asciiTheme="majorBidi" w:hAnsiTheme="majorBidi" w:cstheme="majorBidi"/>
                <w:iCs/>
                <w:sz w:val="18"/>
                <w:szCs w:val="18"/>
              </w:rPr>
            </w:pPr>
            <w:r w:rsidRPr="004F0862">
              <w:rPr>
                <w:rFonts w:asciiTheme="majorBidi" w:hAnsiTheme="majorBidi" w:cstheme="majorBidi"/>
                <w:iCs/>
                <w:sz w:val="18"/>
                <w:szCs w:val="18"/>
              </w:rPr>
              <w:t>0.981</w:t>
            </w:r>
          </w:p>
        </w:tc>
        <w:tc>
          <w:tcPr>
            <w:tcW w:w="0" w:type="auto"/>
            <w:tcBorders>
              <w:top w:val="nil"/>
              <w:bottom w:val="single" w:sz="8" w:space="0" w:color="000000"/>
            </w:tcBorders>
            <w:vAlign w:val="center"/>
            <w:hideMark/>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109.890</w:t>
            </w:r>
          </w:p>
        </w:tc>
        <w:tc>
          <w:tcPr>
            <w:tcW w:w="0" w:type="auto"/>
            <w:tcBorders>
              <w:top w:val="nil"/>
              <w:bottom w:val="single" w:sz="8" w:space="0" w:color="000000"/>
            </w:tcBorders>
            <w:vAlign w:val="center"/>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15.167</w:t>
            </w:r>
          </w:p>
        </w:tc>
        <w:tc>
          <w:tcPr>
            <w:tcW w:w="0" w:type="auto"/>
            <w:tcBorders>
              <w:top w:val="nil"/>
              <w:bottom w:val="single" w:sz="8" w:space="0" w:color="000000"/>
            </w:tcBorders>
            <w:vAlign w:val="center"/>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 w:val="18"/>
                <w:szCs w:val="18"/>
              </w:rPr>
            </w:pPr>
            <w:r w:rsidRPr="004F0862">
              <w:rPr>
                <w:rFonts w:asciiTheme="majorBidi" w:hAnsiTheme="majorBidi" w:cstheme="majorBidi"/>
                <w:iCs/>
                <w:sz w:val="18"/>
                <w:szCs w:val="18"/>
              </w:rPr>
              <w:t>318</w:t>
            </w:r>
          </w:p>
        </w:tc>
      </w:tr>
    </w:tbl>
    <w:p w:rsidR="008A2C20" w:rsidRDefault="008A2C20"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3-5-6-Freundlich adsorption isotherm</w:t>
      </w:r>
    </w:p>
    <w:p w:rsidR="004F0862" w:rsidRPr="004F0862"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Another important adsorption isotherm that is important in the study of dye adsorption behavior with adsorbent is the </w:t>
      </w:r>
      <w:proofErr w:type="spellStart"/>
      <w:r w:rsidRPr="004F0862">
        <w:rPr>
          <w:rFonts w:asciiTheme="majorBidi" w:hAnsiTheme="majorBidi" w:cstheme="majorBidi"/>
          <w:color w:val="000000" w:themeColor="text1"/>
        </w:rPr>
        <w:t>Freundlich</w:t>
      </w:r>
      <w:proofErr w:type="spellEnd"/>
      <w:r w:rsidRPr="004F0862">
        <w:rPr>
          <w:rFonts w:asciiTheme="majorBidi" w:hAnsiTheme="majorBidi" w:cstheme="majorBidi"/>
          <w:color w:val="000000" w:themeColor="text1"/>
        </w:rPr>
        <w:t xml:space="preserve"> adsorption isotherm. This type of isotherm is true for dye adsorption in unlimited situations. This type of adsorption isotherm is used for surfaces with heterogeneous surface energy. In this adsorption isotherm, the dye absorption increases rapidly with the increase of the initial concentration of the dye, and after occupying a significant number of absorption positions in the adsorbent, the absorption rate decreases. The </w:t>
      </w:r>
      <w:proofErr w:type="spellStart"/>
      <w:r w:rsidRPr="004F0862">
        <w:rPr>
          <w:rFonts w:asciiTheme="majorBidi" w:hAnsiTheme="majorBidi" w:cstheme="majorBidi"/>
          <w:color w:val="000000" w:themeColor="text1"/>
        </w:rPr>
        <w:t>Freundlich</w:t>
      </w:r>
      <w:proofErr w:type="spellEnd"/>
      <w:r w:rsidRPr="004F0862">
        <w:rPr>
          <w:rFonts w:asciiTheme="majorBidi" w:hAnsiTheme="majorBidi" w:cstheme="majorBidi"/>
          <w:color w:val="000000" w:themeColor="text1"/>
        </w:rPr>
        <w:t xml:space="preserve"> adsorption isotherm equation is in the form of equation 2 below.</w:t>
      </w:r>
    </w:p>
    <w:p w:rsidR="004F0862" w:rsidRPr="004F0862" w:rsidRDefault="004F0862" w:rsidP="004F0862">
      <w:pPr>
        <w:jc w:val="lowKashida"/>
        <w:rPr>
          <w:rFonts w:asciiTheme="majorBidi" w:hAnsiTheme="majorBidi" w:cstheme="majorBidi"/>
          <w:color w:val="000000" w:themeColor="text1"/>
        </w:rPr>
      </w:pP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 xml:space="preserve">=QfCe1/n   </w:t>
      </w:r>
      <w:r>
        <w:rPr>
          <w:rFonts w:asciiTheme="majorBidi" w:hAnsiTheme="majorBidi" w:cstheme="majorBidi"/>
          <w:color w:val="000000" w:themeColor="text1"/>
        </w:rPr>
        <w:t xml:space="preserve">                    </w:t>
      </w:r>
      <w:r w:rsidRPr="004F0862">
        <w:rPr>
          <w:rFonts w:asciiTheme="majorBidi" w:hAnsiTheme="majorBidi" w:cstheme="majorBidi"/>
          <w:color w:val="000000" w:themeColor="text1"/>
        </w:rPr>
        <w:t xml:space="preserve">                             Equation 2</w:t>
      </w:r>
    </w:p>
    <w:p w:rsidR="004F0862" w:rsidRPr="004F0862"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Where Q (mg/g) is the maximum amount of dye absorbed per unit weight of the absorbent and 1/n indicates the absorption intensity. The linear relationship of this isotherm is also in the form of equation 3.</w:t>
      </w:r>
    </w:p>
    <w:p w:rsidR="004F0862" w:rsidRPr="004F0862" w:rsidRDefault="004F0862" w:rsidP="004F0862">
      <w:pPr>
        <w:jc w:val="lowKashida"/>
        <w:rPr>
          <w:rFonts w:asciiTheme="majorBidi" w:hAnsiTheme="majorBidi" w:cstheme="majorBidi"/>
          <w:color w:val="000000" w:themeColor="text1"/>
        </w:rPr>
      </w:pPr>
      <w:proofErr w:type="spellStart"/>
      <w:r w:rsidRPr="004F0862">
        <w:rPr>
          <w:rFonts w:asciiTheme="majorBidi" w:hAnsiTheme="majorBidi" w:cstheme="majorBidi"/>
          <w:color w:val="000000" w:themeColor="text1"/>
        </w:rPr>
        <w:t>lnqe</w:t>
      </w:r>
      <w:proofErr w:type="spellEnd"/>
      <w:r w:rsidRPr="004F0862">
        <w:rPr>
          <w:rFonts w:asciiTheme="majorBidi" w:hAnsiTheme="majorBidi" w:cstheme="majorBidi"/>
          <w:color w:val="000000" w:themeColor="text1"/>
        </w:rPr>
        <w:t>=lnQf+1/</w:t>
      </w:r>
      <w:proofErr w:type="spellStart"/>
      <w:r w:rsidRPr="004F0862">
        <w:rPr>
          <w:rFonts w:asciiTheme="majorBidi" w:hAnsiTheme="majorBidi" w:cstheme="majorBidi"/>
          <w:color w:val="000000" w:themeColor="text1"/>
        </w:rPr>
        <w:t>nlnCe</w:t>
      </w:r>
      <w:proofErr w:type="spellEnd"/>
      <w:r w:rsidRPr="004F0862">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rsidRPr="004F0862">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rsidRPr="004F0862">
        <w:rPr>
          <w:rFonts w:asciiTheme="majorBidi" w:hAnsiTheme="majorBidi" w:cstheme="majorBidi"/>
          <w:color w:val="000000" w:themeColor="text1"/>
        </w:rPr>
        <w:t xml:space="preserve">          Equation 3</w:t>
      </w:r>
    </w:p>
    <w:p w:rsidR="008A2C20"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The values of </w:t>
      </w:r>
      <w:proofErr w:type="spellStart"/>
      <w:r w:rsidRPr="004F0862">
        <w:rPr>
          <w:rFonts w:asciiTheme="majorBidi" w:hAnsiTheme="majorBidi" w:cstheme="majorBidi"/>
          <w:color w:val="000000" w:themeColor="text1"/>
        </w:rPr>
        <w:t>Qf</w:t>
      </w:r>
      <w:proofErr w:type="spellEnd"/>
      <w:r w:rsidRPr="004F0862">
        <w:rPr>
          <w:rFonts w:asciiTheme="majorBidi" w:hAnsiTheme="majorBidi" w:cstheme="majorBidi"/>
          <w:color w:val="000000" w:themeColor="text1"/>
        </w:rPr>
        <w:t xml:space="preserve"> and 1/n are obtained by plotting </w:t>
      </w:r>
      <w:proofErr w:type="spellStart"/>
      <w:r w:rsidRPr="004F0862">
        <w:rPr>
          <w:rFonts w:asciiTheme="majorBidi" w:hAnsiTheme="majorBidi" w:cstheme="majorBidi"/>
          <w:color w:val="000000" w:themeColor="text1"/>
        </w:rPr>
        <w:t>Inqe</w:t>
      </w:r>
      <w:proofErr w:type="spellEnd"/>
      <w:r w:rsidRPr="004F0862">
        <w:rPr>
          <w:rFonts w:asciiTheme="majorBidi" w:hAnsiTheme="majorBidi" w:cstheme="majorBidi"/>
          <w:color w:val="000000" w:themeColor="text1"/>
        </w:rPr>
        <w:t xml:space="preserve"> versus </w:t>
      </w:r>
      <w:proofErr w:type="spellStart"/>
      <w:r w:rsidRPr="004F0862">
        <w:rPr>
          <w:rFonts w:asciiTheme="majorBidi" w:hAnsiTheme="majorBidi" w:cstheme="majorBidi"/>
          <w:color w:val="000000" w:themeColor="text1"/>
        </w:rPr>
        <w:t>InCe</w:t>
      </w:r>
      <w:proofErr w:type="spellEnd"/>
      <w:r w:rsidRPr="004F0862">
        <w:rPr>
          <w:rFonts w:asciiTheme="majorBidi" w:hAnsiTheme="majorBidi" w:cstheme="majorBidi"/>
          <w:color w:val="000000" w:themeColor="text1"/>
        </w:rPr>
        <w:t>.</w:t>
      </w:r>
    </w:p>
    <w:p w:rsidR="008A2C20" w:rsidRDefault="008A2C20" w:rsidP="007E7632">
      <w:pPr>
        <w:jc w:val="lowKashida"/>
        <w:rPr>
          <w:rFonts w:asciiTheme="majorBidi" w:hAnsiTheme="majorBidi" w:cstheme="majorBidi"/>
          <w:color w:val="000000" w:themeColor="text1"/>
        </w:rPr>
      </w:pPr>
    </w:p>
    <w:p w:rsidR="004F0862" w:rsidRDefault="004F0862" w:rsidP="007E7632">
      <w:pPr>
        <w:jc w:val="lowKashida"/>
        <w:rPr>
          <w:rFonts w:asciiTheme="majorBidi" w:hAnsiTheme="majorBidi" w:cstheme="majorBidi"/>
          <w:color w:val="000000" w:themeColor="text1"/>
        </w:rPr>
        <w:sectPr w:rsidR="004F0862" w:rsidSect="008E78F8">
          <w:type w:val="continuous"/>
          <w:pgSz w:w="11907" w:h="16839" w:code="9"/>
          <w:pgMar w:top="2268" w:right="1134" w:bottom="1134" w:left="1134" w:header="1418" w:footer="720" w:gutter="0"/>
          <w:cols w:num="2" w:space="543"/>
          <w:docGrid w:linePitch="360"/>
        </w:sectPr>
      </w:pPr>
    </w:p>
    <w:p w:rsidR="008A2C20" w:rsidRDefault="008A2C20" w:rsidP="007E7632">
      <w:pPr>
        <w:jc w:val="lowKashida"/>
        <w:rPr>
          <w:rFonts w:asciiTheme="majorBidi" w:hAnsiTheme="majorBidi" w:cstheme="majorBidi"/>
          <w:color w:val="000000" w:themeColor="text1"/>
        </w:rPr>
      </w:pPr>
    </w:p>
    <w:p w:rsidR="008A2C20" w:rsidRDefault="004F0862" w:rsidP="004F0862">
      <w:pPr>
        <w:jc w:val="center"/>
        <w:rPr>
          <w:rFonts w:asciiTheme="majorBidi" w:hAnsiTheme="majorBidi" w:cstheme="majorBidi"/>
          <w:color w:val="000000" w:themeColor="text1"/>
        </w:rPr>
      </w:pPr>
      <w:r w:rsidRPr="003E0095">
        <w:rPr>
          <w:rFonts w:asciiTheme="majorBidi" w:hAnsiTheme="majorBidi" w:cstheme="majorBidi"/>
          <w:noProof/>
          <w:sz w:val="24"/>
          <w:szCs w:val="24"/>
        </w:rPr>
        <w:lastRenderedPageBreak/>
        <w:drawing>
          <wp:inline distT="0" distB="0" distL="0" distR="0" wp14:anchorId="74DD254B" wp14:editId="62ECA30F">
            <wp:extent cx="4377601" cy="2456121"/>
            <wp:effectExtent l="0" t="0" r="4445" b="190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A2C20" w:rsidRPr="004F0862" w:rsidRDefault="004F0862" w:rsidP="004F0862">
      <w:pPr>
        <w:jc w:val="center"/>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 xml:space="preserve">Figure 11. </w:t>
      </w:r>
      <w:proofErr w:type="spellStart"/>
      <w:r w:rsidRPr="004F0862">
        <w:rPr>
          <w:rFonts w:asciiTheme="majorBidi" w:hAnsiTheme="majorBidi" w:cstheme="majorBidi"/>
          <w:color w:val="000000" w:themeColor="text1"/>
          <w:sz w:val="18"/>
          <w:szCs w:val="18"/>
        </w:rPr>
        <w:t>Freundlich</w:t>
      </w:r>
      <w:proofErr w:type="spellEnd"/>
      <w:r w:rsidRPr="004F0862">
        <w:rPr>
          <w:rFonts w:asciiTheme="majorBidi" w:hAnsiTheme="majorBidi" w:cstheme="majorBidi"/>
          <w:color w:val="000000" w:themeColor="text1"/>
          <w:sz w:val="18"/>
          <w:szCs w:val="18"/>
        </w:rPr>
        <w:t xml:space="preserve"> adsorption isotherm for the adsorption of reactive dye 198 red by </w:t>
      </w:r>
      <w:proofErr w:type="spellStart"/>
      <w:r w:rsidRPr="004F0862">
        <w:rPr>
          <w:rFonts w:asciiTheme="majorBidi" w:hAnsiTheme="majorBidi" w:cstheme="majorBidi"/>
          <w:color w:val="000000" w:themeColor="text1"/>
          <w:sz w:val="18"/>
          <w:szCs w:val="18"/>
        </w:rPr>
        <w:t>DFNS</w:t>
      </w:r>
      <w:proofErr w:type="spellEnd"/>
      <w:r w:rsidRPr="004F0862">
        <w:rPr>
          <w:rFonts w:asciiTheme="majorBidi" w:hAnsiTheme="majorBidi" w:cstheme="majorBidi"/>
          <w:color w:val="000000" w:themeColor="text1"/>
          <w:sz w:val="18"/>
          <w:szCs w:val="18"/>
        </w:rPr>
        <w:t>/</w:t>
      </w:r>
      <w:proofErr w:type="spellStart"/>
      <w:r w:rsidRPr="004F0862">
        <w:rPr>
          <w:rFonts w:asciiTheme="majorBidi" w:hAnsiTheme="majorBidi" w:cstheme="majorBidi"/>
          <w:color w:val="000000" w:themeColor="text1"/>
          <w:sz w:val="18"/>
          <w:szCs w:val="18"/>
        </w:rPr>
        <w:t>btb</w:t>
      </w:r>
      <w:proofErr w:type="spellEnd"/>
      <w:r w:rsidRPr="004F0862">
        <w:rPr>
          <w:rFonts w:asciiTheme="majorBidi" w:hAnsiTheme="majorBidi" w:cstheme="majorBidi"/>
          <w:color w:val="000000" w:themeColor="text1"/>
          <w:sz w:val="18"/>
          <w:szCs w:val="18"/>
        </w:rPr>
        <w:t>/Sn</w:t>
      </w:r>
    </w:p>
    <w:p w:rsidR="004F0862" w:rsidRDefault="004F0862" w:rsidP="007E7632">
      <w:pPr>
        <w:jc w:val="lowKashida"/>
        <w:rPr>
          <w:rFonts w:asciiTheme="majorBidi" w:hAnsiTheme="majorBidi" w:cstheme="majorBidi"/>
          <w:color w:val="000000" w:themeColor="text1"/>
        </w:rPr>
        <w:sectPr w:rsidR="004F0862" w:rsidSect="004F0862">
          <w:type w:val="continuous"/>
          <w:pgSz w:w="11907" w:h="16839" w:code="9"/>
          <w:pgMar w:top="2268" w:right="1134" w:bottom="1134" w:left="1134" w:header="1418" w:footer="720" w:gutter="0"/>
          <w:cols w:space="543"/>
          <w:docGrid w:linePitch="360"/>
        </w:sectPr>
      </w:pPr>
    </w:p>
    <w:p w:rsidR="00B163FD" w:rsidRDefault="00B163FD" w:rsidP="007E7632">
      <w:pPr>
        <w:jc w:val="lowKashida"/>
        <w:rPr>
          <w:rFonts w:asciiTheme="majorBidi" w:hAnsiTheme="majorBidi" w:cstheme="majorBidi"/>
          <w:color w:val="000000" w:themeColor="text1"/>
        </w:rPr>
      </w:pPr>
    </w:p>
    <w:p w:rsidR="00B163FD" w:rsidRDefault="00B163FD" w:rsidP="007E7632">
      <w:pPr>
        <w:jc w:val="lowKashida"/>
        <w:rPr>
          <w:rFonts w:asciiTheme="majorBidi" w:hAnsiTheme="majorBidi" w:cstheme="majorBidi"/>
          <w:color w:val="000000" w:themeColor="text1"/>
        </w:rPr>
      </w:pPr>
    </w:p>
    <w:p w:rsidR="00B163FD" w:rsidRDefault="004F0862" w:rsidP="007E763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The </w:t>
      </w:r>
      <w:proofErr w:type="spellStart"/>
      <w:r w:rsidRPr="004F0862">
        <w:rPr>
          <w:rFonts w:asciiTheme="majorBidi" w:hAnsiTheme="majorBidi" w:cstheme="majorBidi"/>
          <w:color w:val="000000" w:themeColor="text1"/>
        </w:rPr>
        <w:t>Freundlich</w:t>
      </w:r>
      <w:proofErr w:type="spellEnd"/>
      <w:r w:rsidRPr="004F0862">
        <w:rPr>
          <w:rFonts w:asciiTheme="majorBidi" w:hAnsiTheme="majorBidi" w:cstheme="majorBidi"/>
          <w:color w:val="000000" w:themeColor="text1"/>
        </w:rPr>
        <w:t xml:space="preserve"> adsorption isotherm results are presented in Figure 11 and Table 3. The results show that the values increase with increasing temperature, and this is due to the absorption process being endothermic. Also, n being larger than 1 indicates the suitable conditions for reactive dye absorption by </w:t>
      </w:r>
      <w:proofErr w:type="spellStart"/>
      <w:r w:rsidRPr="004F0862">
        <w:rPr>
          <w:rFonts w:asciiTheme="majorBidi" w:hAnsiTheme="majorBidi" w:cstheme="majorBidi"/>
          <w:color w:val="000000" w:themeColor="text1"/>
        </w:rPr>
        <w:t>DFNS</w:t>
      </w:r>
      <w:proofErr w:type="spellEnd"/>
      <w:r w:rsidRPr="004F0862">
        <w:rPr>
          <w:rFonts w:asciiTheme="majorBidi" w:hAnsiTheme="majorBidi" w:cstheme="majorBidi"/>
          <w:color w:val="000000" w:themeColor="text1"/>
        </w:rPr>
        <w:t>/</w:t>
      </w:r>
      <w:proofErr w:type="spellStart"/>
      <w:r w:rsidRPr="004F0862">
        <w:rPr>
          <w:rFonts w:asciiTheme="majorBidi" w:hAnsiTheme="majorBidi" w:cstheme="majorBidi"/>
          <w:color w:val="000000" w:themeColor="text1"/>
        </w:rPr>
        <w:t>btb</w:t>
      </w:r>
      <w:proofErr w:type="spellEnd"/>
      <w:r w:rsidRPr="004F0862">
        <w:rPr>
          <w:rFonts w:asciiTheme="majorBidi" w:hAnsiTheme="majorBidi" w:cstheme="majorBidi"/>
          <w:color w:val="000000" w:themeColor="text1"/>
        </w:rPr>
        <w:t>/Sn nanoparticles. Further, by examining the convergence coefficients of the obtained lines, it can be seen that this isotherm can also be used to check the absorption of dyes by the adsorbent, but according to the convergence coefficients, it is more consistent with the Langmuir adsorption isotherm.</w:t>
      </w:r>
    </w:p>
    <w:p w:rsidR="00B163FD" w:rsidRDefault="00B163FD" w:rsidP="007E7632">
      <w:pPr>
        <w:jc w:val="lowKashida"/>
        <w:rPr>
          <w:rFonts w:asciiTheme="majorBidi" w:hAnsiTheme="majorBidi" w:cstheme="majorBidi"/>
          <w:color w:val="000000" w:themeColor="text1"/>
        </w:rPr>
      </w:pPr>
    </w:p>
    <w:p w:rsidR="00B163FD" w:rsidRPr="004F0862" w:rsidRDefault="004F0862" w:rsidP="004F0862">
      <w:pPr>
        <w:jc w:val="center"/>
        <w:rPr>
          <w:rFonts w:asciiTheme="majorBidi" w:hAnsiTheme="majorBidi" w:cstheme="majorBidi"/>
          <w:color w:val="000000" w:themeColor="text1"/>
          <w:sz w:val="16"/>
          <w:szCs w:val="16"/>
        </w:rPr>
      </w:pPr>
      <w:r w:rsidRPr="004F0862">
        <w:rPr>
          <w:rFonts w:asciiTheme="majorBidi" w:hAnsiTheme="majorBidi" w:cstheme="majorBidi"/>
          <w:color w:val="000000" w:themeColor="text1"/>
          <w:sz w:val="16"/>
          <w:szCs w:val="16"/>
        </w:rPr>
        <w:t xml:space="preserve">Table 3- Different parameters of </w:t>
      </w:r>
      <w:proofErr w:type="spellStart"/>
      <w:r w:rsidRPr="004F0862">
        <w:rPr>
          <w:rFonts w:asciiTheme="majorBidi" w:hAnsiTheme="majorBidi" w:cstheme="majorBidi"/>
          <w:color w:val="000000" w:themeColor="text1"/>
          <w:sz w:val="16"/>
          <w:szCs w:val="16"/>
        </w:rPr>
        <w:t>Freundlich</w:t>
      </w:r>
      <w:proofErr w:type="spellEnd"/>
      <w:r w:rsidRPr="004F0862">
        <w:rPr>
          <w:rFonts w:asciiTheme="majorBidi" w:hAnsiTheme="majorBidi" w:cstheme="majorBidi"/>
          <w:color w:val="000000" w:themeColor="text1"/>
          <w:sz w:val="16"/>
          <w:szCs w:val="16"/>
        </w:rPr>
        <w:t xml:space="preserve"> adsorption isotherm for adsorption of reactive dye red 198 by </w:t>
      </w:r>
      <w:proofErr w:type="spellStart"/>
      <w:r w:rsidRPr="004F0862">
        <w:rPr>
          <w:rFonts w:asciiTheme="majorBidi" w:hAnsiTheme="majorBidi" w:cstheme="majorBidi"/>
          <w:color w:val="000000" w:themeColor="text1"/>
          <w:sz w:val="16"/>
          <w:szCs w:val="16"/>
        </w:rPr>
        <w:t>DFNS</w:t>
      </w:r>
      <w:proofErr w:type="spellEnd"/>
      <w:r w:rsidRPr="004F0862">
        <w:rPr>
          <w:rFonts w:asciiTheme="majorBidi" w:hAnsiTheme="majorBidi" w:cstheme="majorBidi"/>
          <w:color w:val="000000" w:themeColor="text1"/>
          <w:sz w:val="16"/>
          <w:szCs w:val="16"/>
        </w:rPr>
        <w:t xml:space="preserve"> /</w:t>
      </w:r>
      <w:proofErr w:type="spellStart"/>
      <w:r w:rsidRPr="004F0862">
        <w:rPr>
          <w:rFonts w:asciiTheme="majorBidi" w:hAnsiTheme="majorBidi" w:cstheme="majorBidi"/>
          <w:color w:val="000000" w:themeColor="text1"/>
          <w:sz w:val="16"/>
          <w:szCs w:val="16"/>
        </w:rPr>
        <w:t>btb</w:t>
      </w:r>
      <w:proofErr w:type="spellEnd"/>
      <w:r w:rsidRPr="004F0862">
        <w:rPr>
          <w:rFonts w:asciiTheme="majorBidi" w:hAnsiTheme="majorBidi" w:cstheme="majorBidi"/>
          <w:color w:val="000000" w:themeColor="text1"/>
          <w:sz w:val="16"/>
          <w:szCs w:val="16"/>
        </w:rPr>
        <w:t>/Sn</w:t>
      </w:r>
    </w:p>
    <w:p w:rsidR="00B163FD" w:rsidRDefault="00B163FD" w:rsidP="007E7632">
      <w:pPr>
        <w:jc w:val="lowKashida"/>
        <w:rPr>
          <w:rFonts w:asciiTheme="majorBidi" w:hAnsiTheme="majorBidi" w:cstheme="majorBidi"/>
          <w:color w:val="000000" w:themeColor="text1"/>
        </w:rPr>
      </w:pPr>
    </w:p>
    <w:tbl>
      <w:tblPr>
        <w:tblStyle w:val="LightShading"/>
        <w:bidiVisual/>
        <w:tblW w:w="0" w:type="auto"/>
        <w:jc w:val="center"/>
        <w:tblLook w:val="04A0" w:firstRow="1" w:lastRow="0" w:firstColumn="1" w:lastColumn="0" w:noHBand="0" w:noVBand="1"/>
      </w:tblPr>
      <w:tblGrid>
        <w:gridCol w:w="766"/>
        <w:gridCol w:w="666"/>
        <w:gridCol w:w="994"/>
        <w:gridCol w:w="639"/>
      </w:tblGrid>
      <w:tr w:rsidR="004F0862" w:rsidRPr="004F0862" w:rsidTr="004F08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4F0862" w:rsidRPr="004F0862" w:rsidRDefault="004F0862" w:rsidP="004408BB">
            <w:pPr>
              <w:bidi/>
              <w:jc w:val="center"/>
              <w:rPr>
                <w:rFonts w:asciiTheme="majorBidi" w:hAnsiTheme="majorBidi" w:cstheme="majorBidi"/>
                <w:iCs/>
                <w:vertAlign w:val="superscript"/>
              </w:rPr>
            </w:pPr>
            <w:r w:rsidRPr="004F0862">
              <w:rPr>
                <w:rFonts w:asciiTheme="majorBidi" w:hAnsiTheme="majorBidi" w:cstheme="majorBidi"/>
                <w:iCs/>
              </w:rPr>
              <w:t>R</w:t>
            </w:r>
            <w:r w:rsidRPr="004F0862">
              <w:rPr>
                <w:rFonts w:asciiTheme="majorBidi" w:hAnsiTheme="majorBidi" w:cstheme="majorBidi"/>
                <w:iCs/>
                <w:vertAlign w:val="superscript"/>
              </w:rPr>
              <w:t>2</w:t>
            </w:r>
          </w:p>
        </w:tc>
        <w:tc>
          <w:tcPr>
            <w:tcW w:w="0" w:type="auto"/>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N</w:t>
            </w:r>
          </w:p>
        </w:tc>
        <w:tc>
          <w:tcPr>
            <w:tcW w:w="0" w:type="auto"/>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proofErr w:type="spellStart"/>
            <w:r w:rsidRPr="004F0862">
              <w:rPr>
                <w:rFonts w:asciiTheme="majorBidi" w:hAnsiTheme="majorBidi" w:cstheme="majorBidi"/>
                <w:iCs/>
              </w:rPr>
              <w:t>Qf</w:t>
            </w:r>
            <w:proofErr w:type="spellEnd"/>
            <w:r w:rsidRPr="004F0862">
              <w:rPr>
                <w:rFonts w:asciiTheme="majorBidi" w:hAnsiTheme="majorBidi" w:cstheme="majorBidi"/>
                <w:iCs/>
              </w:rPr>
              <w:t>(mg/g)</w:t>
            </w:r>
          </w:p>
        </w:tc>
        <w:tc>
          <w:tcPr>
            <w:tcW w:w="0" w:type="auto"/>
          </w:tcPr>
          <w:p w:rsidR="004F0862" w:rsidRPr="004F0862" w:rsidRDefault="004F0862"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T(K)</w:t>
            </w:r>
          </w:p>
        </w:tc>
      </w:tr>
      <w:tr w:rsidR="008C7FF4" w:rsidRPr="004F0862" w:rsidTr="004F0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rsidR="004F0862" w:rsidRPr="004F0862" w:rsidRDefault="004F0862" w:rsidP="004408BB">
            <w:pPr>
              <w:bidi/>
              <w:jc w:val="center"/>
              <w:rPr>
                <w:rFonts w:asciiTheme="majorBidi" w:hAnsiTheme="majorBidi" w:cstheme="majorBidi"/>
                <w:iCs/>
              </w:rPr>
            </w:pPr>
            <w:r w:rsidRPr="004F0862">
              <w:rPr>
                <w:rFonts w:asciiTheme="majorBidi" w:hAnsiTheme="majorBidi" w:cstheme="majorBidi"/>
                <w:iCs/>
              </w:rPr>
              <w:t>0.9507</w:t>
            </w:r>
          </w:p>
        </w:tc>
        <w:tc>
          <w:tcPr>
            <w:tcW w:w="0" w:type="auto"/>
            <w:tcBorders>
              <w:top w:val="nil"/>
              <w:bottom w:val="nil"/>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2.652</w:t>
            </w:r>
          </w:p>
        </w:tc>
        <w:tc>
          <w:tcPr>
            <w:tcW w:w="0" w:type="auto"/>
            <w:tcBorders>
              <w:top w:val="nil"/>
              <w:bottom w:val="nil"/>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49.368</w:t>
            </w:r>
          </w:p>
        </w:tc>
        <w:tc>
          <w:tcPr>
            <w:tcW w:w="0" w:type="auto"/>
            <w:tcBorders>
              <w:top w:val="nil"/>
              <w:bottom w:val="nil"/>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r w:rsidRPr="004F0862">
              <w:rPr>
                <w:rFonts w:asciiTheme="majorBidi" w:hAnsiTheme="majorBidi" w:cstheme="majorBidi"/>
                <w:iCs/>
              </w:rPr>
              <w:t>298</w:t>
            </w:r>
          </w:p>
        </w:tc>
      </w:tr>
      <w:tr w:rsidR="004F0862" w:rsidRPr="004F0862" w:rsidTr="004F0862">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4F0862" w:rsidRPr="004F0862" w:rsidRDefault="004F0862" w:rsidP="004408BB">
            <w:pPr>
              <w:bidi/>
              <w:jc w:val="center"/>
              <w:rPr>
                <w:rFonts w:asciiTheme="majorBidi" w:hAnsiTheme="majorBidi" w:cstheme="majorBidi"/>
                <w:iCs/>
              </w:rPr>
            </w:pPr>
            <w:r w:rsidRPr="004F0862">
              <w:rPr>
                <w:rFonts w:asciiTheme="majorBidi" w:hAnsiTheme="majorBidi" w:cstheme="majorBidi"/>
                <w:iCs/>
              </w:rPr>
              <w:t>0.9247</w:t>
            </w:r>
          </w:p>
        </w:tc>
        <w:tc>
          <w:tcPr>
            <w:tcW w:w="0" w:type="auto"/>
            <w:tcBorders>
              <w:top w:val="nil"/>
              <w:left w:val="nil"/>
              <w:bottom w:val="nil"/>
              <w:right w:val="nil"/>
            </w:tcBorders>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2.916</w:t>
            </w:r>
          </w:p>
        </w:tc>
        <w:tc>
          <w:tcPr>
            <w:tcW w:w="0" w:type="auto"/>
            <w:tcBorders>
              <w:top w:val="nil"/>
              <w:left w:val="nil"/>
              <w:bottom w:val="nil"/>
              <w:right w:val="nil"/>
            </w:tcBorders>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59.199</w:t>
            </w:r>
          </w:p>
        </w:tc>
        <w:tc>
          <w:tcPr>
            <w:tcW w:w="0" w:type="auto"/>
            <w:tcBorders>
              <w:top w:val="nil"/>
              <w:left w:val="nil"/>
              <w:bottom w:val="nil"/>
              <w:right w:val="nil"/>
            </w:tcBorders>
          </w:tcPr>
          <w:p w:rsidR="004F0862" w:rsidRPr="004F0862" w:rsidRDefault="004F0862"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rPr>
            </w:pPr>
            <w:r w:rsidRPr="004F0862">
              <w:rPr>
                <w:rFonts w:asciiTheme="majorBidi" w:hAnsiTheme="majorBidi" w:cstheme="majorBidi"/>
                <w:iCs/>
              </w:rPr>
              <w:t>308</w:t>
            </w:r>
          </w:p>
        </w:tc>
      </w:tr>
      <w:tr w:rsidR="004F0862" w:rsidRPr="004F0862" w:rsidTr="004F0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hideMark/>
          </w:tcPr>
          <w:p w:rsidR="004F0862" w:rsidRPr="004F0862" w:rsidRDefault="004F0862" w:rsidP="004408BB">
            <w:pPr>
              <w:bidi/>
              <w:jc w:val="center"/>
              <w:rPr>
                <w:rFonts w:asciiTheme="majorBidi" w:hAnsiTheme="majorBidi" w:cstheme="majorBidi"/>
                <w:iCs/>
              </w:rPr>
            </w:pPr>
            <w:r w:rsidRPr="004F0862">
              <w:rPr>
                <w:rFonts w:asciiTheme="majorBidi" w:hAnsiTheme="majorBidi" w:cstheme="majorBidi"/>
                <w:iCs/>
              </w:rPr>
              <w:t>0.9325</w:t>
            </w:r>
          </w:p>
        </w:tc>
        <w:tc>
          <w:tcPr>
            <w:tcW w:w="0" w:type="auto"/>
            <w:tcBorders>
              <w:top w:val="nil"/>
              <w:bottom w:val="single" w:sz="8" w:space="0" w:color="000000"/>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3.549</w:t>
            </w:r>
          </w:p>
        </w:tc>
        <w:tc>
          <w:tcPr>
            <w:tcW w:w="0" w:type="auto"/>
            <w:tcBorders>
              <w:top w:val="nil"/>
              <w:bottom w:val="single" w:sz="8" w:space="0" w:color="000000"/>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4F0862">
              <w:rPr>
                <w:rFonts w:asciiTheme="majorBidi" w:hAnsiTheme="majorBidi" w:cstheme="majorBidi"/>
                <w:iCs/>
              </w:rPr>
              <w:t>78.023</w:t>
            </w:r>
          </w:p>
        </w:tc>
        <w:tc>
          <w:tcPr>
            <w:tcW w:w="0" w:type="auto"/>
            <w:tcBorders>
              <w:top w:val="nil"/>
              <w:bottom w:val="single" w:sz="8" w:space="0" w:color="000000"/>
            </w:tcBorders>
          </w:tcPr>
          <w:p w:rsidR="004F0862" w:rsidRPr="004F0862" w:rsidRDefault="004F0862"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r w:rsidRPr="004F0862">
              <w:rPr>
                <w:rFonts w:asciiTheme="majorBidi" w:hAnsiTheme="majorBidi" w:cstheme="majorBidi"/>
                <w:iCs/>
              </w:rPr>
              <w:t>318</w:t>
            </w:r>
          </w:p>
        </w:tc>
      </w:tr>
    </w:tbl>
    <w:p w:rsidR="00B163FD" w:rsidRDefault="00B163FD" w:rsidP="004F0862">
      <w:pPr>
        <w:jc w:val="center"/>
        <w:rPr>
          <w:rFonts w:asciiTheme="majorBidi" w:hAnsiTheme="majorBidi" w:cstheme="majorBidi"/>
          <w:color w:val="000000" w:themeColor="text1"/>
        </w:rPr>
      </w:pPr>
    </w:p>
    <w:p w:rsidR="00B163FD" w:rsidRDefault="00B163FD" w:rsidP="007E7632">
      <w:pPr>
        <w:jc w:val="lowKashida"/>
        <w:rPr>
          <w:rFonts w:asciiTheme="majorBidi" w:hAnsiTheme="majorBidi" w:cstheme="majorBidi"/>
          <w:color w:val="000000" w:themeColor="text1"/>
        </w:rPr>
      </w:pPr>
    </w:p>
    <w:p w:rsidR="004F0862" w:rsidRPr="004F0862" w:rsidRDefault="004F0862" w:rsidP="004F0862">
      <w:pPr>
        <w:jc w:val="lowKashida"/>
        <w:rPr>
          <w:rFonts w:asciiTheme="majorBidi" w:hAnsiTheme="majorBidi" w:cstheme="majorBidi"/>
          <w:b/>
          <w:bCs/>
          <w:color w:val="000000" w:themeColor="text1"/>
        </w:rPr>
      </w:pPr>
      <w:r w:rsidRPr="004F0862">
        <w:rPr>
          <w:rFonts w:asciiTheme="majorBidi" w:hAnsiTheme="majorBidi" w:cstheme="majorBidi"/>
          <w:b/>
          <w:bCs/>
          <w:color w:val="000000" w:themeColor="text1"/>
        </w:rPr>
        <w:t>3-5-7-Nernst adsorption isotherm</w:t>
      </w:r>
    </w:p>
    <w:p w:rsidR="004F0862" w:rsidRPr="004F0862"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The Nernst adsorption isotherm equation 4  is as follows.</w:t>
      </w:r>
    </w:p>
    <w:p w:rsidR="004F0862" w:rsidRPr="004F0862" w:rsidRDefault="004F0862" w:rsidP="004F0862">
      <w:pPr>
        <w:jc w:val="lowKashida"/>
        <w:rPr>
          <w:rFonts w:asciiTheme="majorBidi" w:hAnsiTheme="majorBidi" w:cstheme="majorBidi"/>
          <w:color w:val="000000" w:themeColor="text1"/>
        </w:rPr>
      </w:pP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w:t>
      </w:r>
      <w:proofErr w:type="spellStart"/>
      <w:r w:rsidRPr="004F0862">
        <w:rPr>
          <w:rFonts w:asciiTheme="majorBidi" w:hAnsiTheme="majorBidi" w:cstheme="majorBidi"/>
          <w:color w:val="000000" w:themeColor="text1"/>
        </w:rPr>
        <w:t>kfCe</w:t>
      </w:r>
      <w:proofErr w:type="spellEnd"/>
      <w:r w:rsidRPr="004F0862">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rsidRPr="004F0862">
        <w:rPr>
          <w:rFonts w:asciiTheme="majorBidi" w:hAnsiTheme="majorBidi" w:cstheme="majorBidi"/>
          <w:color w:val="000000" w:themeColor="text1"/>
        </w:rPr>
        <w:t xml:space="preserve">             Equation 4</w:t>
      </w:r>
    </w:p>
    <w:p w:rsidR="00B163FD" w:rsidRDefault="004F0862" w:rsidP="004F0862">
      <w:pPr>
        <w:jc w:val="lowKashida"/>
        <w:rPr>
          <w:rFonts w:asciiTheme="majorBidi" w:hAnsiTheme="majorBidi" w:cstheme="majorBidi"/>
          <w:color w:val="000000" w:themeColor="text1"/>
        </w:rPr>
      </w:pPr>
      <w:r w:rsidRPr="004F0862">
        <w:rPr>
          <w:rFonts w:asciiTheme="majorBidi" w:hAnsiTheme="majorBidi" w:cstheme="majorBidi"/>
          <w:color w:val="000000" w:themeColor="text1"/>
        </w:rPr>
        <w:t xml:space="preserve">In this regard, </w:t>
      </w:r>
      <w:proofErr w:type="spellStart"/>
      <w:r w:rsidRPr="004F0862">
        <w:rPr>
          <w:rFonts w:asciiTheme="majorBidi" w:hAnsiTheme="majorBidi" w:cstheme="majorBidi"/>
          <w:color w:val="000000" w:themeColor="text1"/>
        </w:rPr>
        <w:t>qe</w:t>
      </w:r>
      <w:proofErr w:type="spellEnd"/>
      <w:r w:rsidRPr="004F0862">
        <w:rPr>
          <w:rFonts w:asciiTheme="majorBidi" w:hAnsiTheme="majorBidi" w:cstheme="majorBidi"/>
          <w:color w:val="000000" w:themeColor="text1"/>
        </w:rPr>
        <w:t xml:space="preserve"> (mg/g) is the amount of dye absorbed per gram of goods at the equilibrium point, Ce (mg/L) is the dye concentration in the bathroom at the highest equilibrium point (objects), and </w:t>
      </w:r>
      <w:proofErr w:type="spellStart"/>
      <w:r w:rsidRPr="004F0862">
        <w:rPr>
          <w:rFonts w:asciiTheme="majorBidi" w:hAnsiTheme="majorBidi" w:cstheme="majorBidi"/>
          <w:color w:val="000000" w:themeColor="text1"/>
        </w:rPr>
        <w:t>Kf</w:t>
      </w:r>
      <w:proofErr w:type="spellEnd"/>
      <w:r w:rsidRPr="004F0862">
        <w:rPr>
          <w:rFonts w:asciiTheme="majorBidi" w:hAnsiTheme="majorBidi" w:cstheme="majorBidi"/>
          <w:color w:val="000000" w:themeColor="text1"/>
        </w:rPr>
        <w:t xml:space="preserve"> (mg/g) is the maximum amount. The absorbed color is per unit weight of the absorbent.</w:t>
      </w:r>
    </w:p>
    <w:p w:rsidR="00B163FD" w:rsidRDefault="00B163FD" w:rsidP="007E7632">
      <w:pPr>
        <w:jc w:val="lowKashida"/>
        <w:rPr>
          <w:rFonts w:asciiTheme="majorBidi" w:hAnsiTheme="majorBidi" w:cstheme="majorBidi"/>
          <w:color w:val="000000" w:themeColor="text1"/>
        </w:rPr>
      </w:pPr>
    </w:p>
    <w:p w:rsidR="00B163FD" w:rsidRDefault="004F0862" w:rsidP="004F0862">
      <w:pPr>
        <w:jc w:val="center"/>
        <w:rPr>
          <w:rFonts w:asciiTheme="majorBidi" w:hAnsiTheme="majorBidi" w:cstheme="majorBidi"/>
          <w:color w:val="000000" w:themeColor="text1"/>
        </w:rPr>
      </w:pPr>
      <w:r>
        <w:rPr>
          <w:rFonts w:asciiTheme="majorBidi" w:hAnsiTheme="majorBidi" w:cstheme="majorBidi"/>
          <w:noProof/>
          <w:color w:val="000000" w:themeColor="text1"/>
        </w:rPr>
        <w:drawing>
          <wp:inline distT="0" distB="0" distL="0" distR="0" wp14:anchorId="218B9E60">
            <wp:extent cx="3185519" cy="20095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l="3865" r="4794" b="4141"/>
                    <a:stretch/>
                  </pic:blipFill>
                  <pic:spPr bwMode="auto">
                    <a:xfrm>
                      <a:off x="0" y="0"/>
                      <a:ext cx="3196029" cy="2016183"/>
                    </a:xfrm>
                    <a:prstGeom prst="rect">
                      <a:avLst/>
                    </a:prstGeom>
                    <a:noFill/>
                    <a:ln>
                      <a:noFill/>
                    </a:ln>
                    <a:extLst>
                      <a:ext uri="{53640926-AAD7-44D8-BBD7-CCE9431645EC}">
                        <a14:shadowObscured xmlns:a14="http://schemas.microsoft.com/office/drawing/2010/main"/>
                      </a:ext>
                    </a:extLst>
                  </pic:spPr>
                </pic:pic>
              </a:graphicData>
            </a:graphic>
          </wp:inline>
        </w:drawing>
      </w:r>
    </w:p>
    <w:p w:rsidR="004F0862" w:rsidRPr="004F0862" w:rsidRDefault="004F0862" w:rsidP="007E7632">
      <w:pPr>
        <w:jc w:val="lowKashida"/>
        <w:rPr>
          <w:rFonts w:asciiTheme="majorBidi" w:hAnsiTheme="majorBidi" w:cstheme="majorBidi"/>
          <w:color w:val="000000" w:themeColor="text1"/>
          <w:sz w:val="18"/>
          <w:szCs w:val="18"/>
        </w:rPr>
      </w:pPr>
      <w:r w:rsidRPr="004F0862">
        <w:rPr>
          <w:rFonts w:asciiTheme="majorBidi" w:hAnsiTheme="majorBidi" w:cstheme="majorBidi"/>
          <w:color w:val="000000" w:themeColor="text1"/>
          <w:sz w:val="18"/>
          <w:szCs w:val="18"/>
        </w:rPr>
        <w:t xml:space="preserve">Figure 12 – Nernst adsorption isotherm for the adsorption of reactive dye red 198 by </w:t>
      </w:r>
      <w:proofErr w:type="spellStart"/>
      <w:r w:rsidRPr="004F0862">
        <w:rPr>
          <w:rFonts w:asciiTheme="majorBidi" w:hAnsiTheme="majorBidi" w:cstheme="majorBidi"/>
          <w:color w:val="000000" w:themeColor="text1"/>
          <w:sz w:val="18"/>
          <w:szCs w:val="18"/>
        </w:rPr>
        <w:t>DFNS</w:t>
      </w:r>
      <w:proofErr w:type="spellEnd"/>
      <w:r w:rsidRPr="004F0862">
        <w:rPr>
          <w:rFonts w:asciiTheme="majorBidi" w:hAnsiTheme="majorBidi" w:cstheme="majorBidi"/>
          <w:color w:val="000000" w:themeColor="text1"/>
          <w:sz w:val="18"/>
          <w:szCs w:val="18"/>
        </w:rPr>
        <w:t>/</w:t>
      </w:r>
      <w:proofErr w:type="spellStart"/>
      <w:r w:rsidRPr="004F0862">
        <w:rPr>
          <w:rFonts w:asciiTheme="majorBidi" w:hAnsiTheme="majorBidi" w:cstheme="majorBidi"/>
          <w:color w:val="000000" w:themeColor="text1"/>
          <w:sz w:val="18"/>
          <w:szCs w:val="18"/>
        </w:rPr>
        <w:t>btb</w:t>
      </w:r>
      <w:proofErr w:type="spellEnd"/>
      <w:r w:rsidRPr="004F0862">
        <w:rPr>
          <w:rFonts w:asciiTheme="majorBidi" w:hAnsiTheme="majorBidi" w:cstheme="majorBidi"/>
          <w:color w:val="000000" w:themeColor="text1"/>
          <w:sz w:val="18"/>
          <w:szCs w:val="18"/>
        </w:rPr>
        <w:t>/Sn</w:t>
      </w:r>
    </w:p>
    <w:p w:rsidR="004F0862" w:rsidRDefault="004F0862" w:rsidP="007E7632">
      <w:pPr>
        <w:jc w:val="lowKashida"/>
        <w:rPr>
          <w:rFonts w:asciiTheme="majorBidi" w:hAnsiTheme="majorBidi" w:cstheme="majorBidi"/>
          <w:color w:val="000000" w:themeColor="text1"/>
        </w:rPr>
      </w:pPr>
    </w:p>
    <w:p w:rsidR="004F0862" w:rsidRDefault="004F0862" w:rsidP="007E7632">
      <w:pPr>
        <w:jc w:val="lowKashida"/>
        <w:rPr>
          <w:rFonts w:asciiTheme="majorBidi" w:hAnsiTheme="majorBidi" w:cstheme="majorBidi"/>
          <w:color w:val="000000" w:themeColor="text1"/>
        </w:rPr>
      </w:pPr>
      <w:r w:rsidRPr="004F0862">
        <w:rPr>
          <w:rFonts w:asciiTheme="majorBidi" w:hAnsiTheme="majorBidi" w:cstheme="majorBidi"/>
          <w:color w:val="000000" w:themeColor="text1"/>
        </w:rPr>
        <w:t>Figure 12 and Table 4 show that the values increase with increasing temperature and this is due to the endothermic nature of the absorption process. Also, the Nernst absorption isotherm is weaker to describe the behavior of reactive red 198 absorptions by nanoparticles.</w:t>
      </w:r>
    </w:p>
    <w:p w:rsidR="004F0862" w:rsidRDefault="004F0862" w:rsidP="007E7632">
      <w:pPr>
        <w:jc w:val="lowKashida"/>
        <w:rPr>
          <w:rFonts w:asciiTheme="majorBidi" w:hAnsiTheme="majorBidi" w:cstheme="majorBidi"/>
          <w:color w:val="000000" w:themeColor="text1"/>
        </w:rPr>
      </w:pPr>
    </w:p>
    <w:p w:rsidR="00DC1E87" w:rsidRPr="00DC1E87" w:rsidRDefault="00DC1E87" w:rsidP="00DC1E87">
      <w:pPr>
        <w:jc w:val="center"/>
        <w:rPr>
          <w:rFonts w:asciiTheme="majorBidi" w:hAnsiTheme="majorBidi" w:cstheme="majorBidi"/>
          <w:sz w:val="18"/>
          <w:szCs w:val="18"/>
          <w:lang w:bidi="fa-IR"/>
        </w:rPr>
      </w:pPr>
      <w:r w:rsidRPr="00DC1E87">
        <w:rPr>
          <w:rFonts w:asciiTheme="majorBidi" w:hAnsiTheme="majorBidi" w:cstheme="majorBidi"/>
          <w:sz w:val="18"/>
          <w:szCs w:val="18"/>
          <w:lang w:bidi="fa-IR"/>
        </w:rPr>
        <w:t xml:space="preserve">Table 4- Different parameters of Nernst adsorption isotherm for adsorption of reactive dye red 198 by </w:t>
      </w:r>
      <w:proofErr w:type="spellStart"/>
      <w:r w:rsidRPr="00DC1E87">
        <w:rPr>
          <w:rFonts w:asciiTheme="majorBidi" w:hAnsiTheme="majorBidi" w:cstheme="majorBidi"/>
          <w:sz w:val="18"/>
          <w:szCs w:val="18"/>
          <w:lang w:bidi="fa-IR"/>
        </w:rPr>
        <w:t>DFNS</w:t>
      </w:r>
      <w:proofErr w:type="spellEnd"/>
      <w:r w:rsidRPr="00DC1E87">
        <w:rPr>
          <w:rFonts w:asciiTheme="majorBidi" w:hAnsiTheme="majorBidi" w:cstheme="majorBidi"/>
          <w:sz w:val="18"/>
          <w:szCs w:val="18"/>
          <w:lang w:bidi="fa-IR"/>
        </w:rPr>
        <w:t>/</w:t>
      </w:r>
      <w:proofErr w:type="spellStart"/>
      <w:r w:rsidRPr="00DC1E87">
        <w:rPr>
          <w:rFonts w:asciiTheme="majorBidi" w:hAnsiTheme="majorBidi" w:cstheme="majorBidi"/>
          <w:sz w:val="18"/>
          <w:szCs w:val="18"/>
          <w:lang w:bidi="fa-IR"/>
        </w:rPr>
        <w:t>btb</w:t>
      </w:r>
      <w:proofErr w:type="spellEnd"/>
      <w:r w:rsidRPr="00DC1E87">
        <w:rPr>
          <w:rFonts w:asciiTheme="majorBidi" w:hAnsiTheme="majorBidi" w:cstheme="majorBidi"/>
          <w:sz w:val="18"/>
          <w:szCs w:val="18"/>
          <w:lang w:bidi="fa-IR"/>
        </w:rPr>
        <w:t>/Sn nanoparticles</w:t>
      </w:r>
    </w:p>
    <w:p w:rsidR="004F0862" w:rsidRDefault="004F0862" w:rsidP="007E7632">
      <w:pPr>
        <w:jc w:val="lowKashida"/>
        <w:rPr>
          <w:rFonts w:asciiTheme="majorBidi" w:hAnsiTheme="majorBidi" w:cstheme="majorBidi"/>
          <w:color w:val="000000" w:themeColor="text1"/>
        </w:rPr>
      </w:pPr>
    </w:p>
    <w:tbl>
      <w:tblPr>
        <w:tblStyle w:val="LightShading"/>
        <w:bidiVisual/>
        <w:tblW w:w="0" w:type="auto"/>
        <w:jc w:val="center"/>
        <w:tblLook w:val="04A0" w:firstRow="1" w:lastRow="0" w:firstColumn="1" w:lastColumn="0" w:noHBand="0" w:noVBand="1"/>
      </w:tblPr>
      <w:tblGrid>
        <w:gridCol w:w="766"/>
        <w:gridCol w:w="1021"/>
        <w:gridCol w:w="639"/>
      </w:tblGrid>
      <w:tr w:rsidR="00DC1E87" w:rsidRPr="00DC1E87" w:rsidTr="00DC1E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1E87" w:rsidRPr="00DC1E87" w:rsidRDefault="00DC1E87" w:rsidP="004408BB">
            <w:pPr>
              <w:bidi/>
              <w:jc w:val="center"/>
              <w:rPr>
                <w:rFonts w:asciiTheme="majorBidi" w:hAnsiTheme="majorBidi" w:cstheme="majorBidi"/>
                <w:iCs/>
                <w:vertAlign w:val="superscript"/>
              </w:rPr>
            </w:pPr>
            <w:r w:rsidRPr="00DC1E87">
              <w:rPr>
                <w:rFonts w:asciiTheme="majorBidi" w:hAnsiTheme="majorBidi" w:cstheme="majorBidi"/>
                <w:iCs/>
              </w:rPr>
              <w:t>R</w:t>
            </w:r>
            <w:r w:rsidRPr="00DC1E87">
              <w:rPr>
                <w:rFonts w:asciiTheme="majorBidi" w:hAnsiTheme="majorBidi" w:cstheme="majorBidi"/>
                <w:iCs/>
                <w:vertAlign w:val="superscript"/>
              </w:rPr>
              <w:t>2</w:t>
            </w:r>
          </w:p>
        </w:tc>
        <w:tc>
          <w:tcPr>
            <w:tcW w:w="0" w:type="auto"/>
            <w:hideMark/>
          </w:tcPr>
          <w:p w:rsidR="00DC1E87" w:rsidRPr="00DC1E87" w:rsidRDefault="00DC1E87"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proofErr w:type="spellStart"/>
            <w:r w:rsidRPr="00DC1E87">
              <w:rPr>
                <w:rFonts w:asciiTheme="majorBidi" w:hAnsiTheme="majorBidi" w:cstheme="majorBidi"/>
                <w:iCs/>
              </w:rPr>
              <w:t>K</w:t>
            </w:r>
            <w:r w:rsidRPr="00DC1E87">
              <w:rPr>
                <w:rFonts w:asciiTheme="majorBidi" w:hAnsiTheme="majorBidi" w:cstheme="majorBidi"/>
                <w:iCs/>
                <w:vertAlign w:val="subscript"/>
              </w:rPr>
              <w:t>f</w:t>
            </w:r>
            <w:proofErr w:type="spellEnd"/>
            <w:r w:rsidRPr="00DC1E87">
              <w:rPr>
                <w:rFonts w:asciiTheme="majorBidi" w:hAnsiTheme="majorBidi" w:cstheme="majorBidi"/>
                <w:iCs/>
              </w:rPr>
              <w:t xml:space="preserve"> (mg/g)</w:t>
            </w:r>
          </w:p>
        </w:tc>
        <w:tc>
          <w:tcPr>
            <w:tcW w:w="0" w:type="auto"/>
          </w:tcPr>
          <w:p w:rsidR="00DC1E87" w:rsidRPr="00DC1E87" w:rsidRDefault="00DC1E87" w:rsidP="004408BB">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Cs/>
              </w:rPr>
            </w:pPr>
            <w:r w:rsidRPr="00DC1E87">
              <w:rPr>
                <w:rFonts w:asciiTheme="majorBidi" w:hAnsiTheme="majorBidi" w:cstheme="majorBidi"/>
                <w:iCs/>
              </w:rPr>
              <w:t>T(K)</w:t>
            </w:r>
          </w:p>
        </w:tc>
      </w:tr>
      <w:tr w:rsidR="00DC1E87" w:rsidRPr="00DC1E87" w:rsidTr="00DC1E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rsidR="00DC1E87" w:rsidRPr="00DC1E87" w:rsidRDefault="00DC1E87" w:rsidP="004408BB">
            <w:pPr>
              <w:bidi/>
              <w:jc w:val="center"/>
              <w:rPr>
                <w:rFonts w:asciiTheme="majorBidi" w:hAnsiTheme="majorBidi" w:cstheme="majorBidi"/>
                <w:iCs/>
              </w:rPr>
            </w:pPr>
            <w:r w:rsidRPr="00DC1E87">
              <w:rPr>
                <w:rFonts w:asciiTheme="majorBidi" w:hAnsiTheme="majorBidi" w:cstheme="majorBidi"/>
                <w:iCs/>
              </w:rPr>
              <w:t>0.9663</w:t>
            </w:r>
          </w:p>
        </w:tc>
        <w:tc>
          <w:tcPr>
            <w:tcW w:w="0" w:type="auto"/>
            <w:tcBorders>
              <w:top w:val="nil"/>
              <w:bottom w:val="nil"/>
            </w:tcBorders>
            <w:hideMark/>
          </w:tcPr>
          <w:p w:rsidR="00DC1E87" w:rsidRPr="00DC1E87" w:rsidRDefault="00DC1E87"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DC1E87">
              <w:rPr>
                <w:rFonts w:asciiTheme="majorBidi" w:hAnsiTheme="majorBidi" w:cstheme="majorBidi"/>
                <w:iCs/>
              </w:rPr>
              <w:t>10.296</w:t>
            </w:r>
          </w:p>
        </w:tc>
        <w:tc>
          <w:tcPr>
            <w:tcW w:w="0" w:type="auto"/>
            <w:tcBorders>
              <w:top w:val="nil"/>
              <w:bottom w:val="nil"/>
            </w:tcBorders>
          </w:tcPr>
          <w:p w:rsidR="00DC1E87" w:rsidRPr="00DC1E87" w:rsidRDefault="00DC1E87"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r w:rsidRPr="00DC1E87">
              <w:rPr>
                <w:rFonts w:asciiTheme="majorBidi" w:hAnsiTheme="majorBidi" w:cstheme="majorBidi"/>
                <w:iCs/>
              </w:rPr>
              <w:t>298</w:t>
            </w:r>
          </w:p>
        </w:tc>
      </w:tr>
      <w:tr w:rsidR="00DC1E87" w:rsidRPr="00DC1E87" w:rsidTr="00DC1E8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DC1E87" w:rsidRPr="00DC1E87" w:rsidRDefault="00DC1E87" w:rsidP="004408BB">
            <w:pPr>
              <w:bidi/>
              <w:jc w:val="center"/>
              <w:rPr>
                <w:rFonts w:asciiTheme="majorBidi" w:hAnsiTheme="majorBidi" w:cstheme="majorBidi"/>
                <w:iCs/>
              </w:rPr>
            </w:pPr>
            <w:r w:rsidRPr="00DC1E87">
              <w:rPr>
                <w:rFonts w:asciiTheme="majorBidi" w:hAnsiTheme="majorBidi" w:cstheme="majorBidi"/>
                <w:iCs/>
              </w:rPr>
              <w:t>0.9657</w:t>
            </w:r>
          </w:p>
        </w:tc>
        <w:tc>
          <w:tcPr>
            <w:tcW w:w="0" w:type="auto"/>
            <w:tcBorders>
              <w:top w:val="nil"/>
              <w:left w:val="nil"/>
              <w:bottom w:val="nil"/>
              <w:right w:val="nil"/>
            </w:tcBorders>
            <w:hideMark/>
          </w:tcPr>
          <w:p w:rsidR="00DC1E87" w:rsidRPr="00DC1E87" w:rsidRDefault="00DC1E87"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sidRPr="00DC1E87">
              <w:rPr>
                <w:rFonts w:asciiTheme="majorBidi" w:hAnsiTheme="majorBidi" w:cstheme="majorBidi"/>
                <w:iCs/>
              </w:rPr>
              <w:t>12.587</w:t>
            </w:r>
          </w:p>
        </w:tc>
        <w:tc>
          <w:tcPr>
            <w:tcW w:w="0" w:type="auto"/>
            <w:tcBorders>
              <w:top w:val="nil"/>
              <w:left w:val="nil"/>
              <w:bottom w:val="nil"/>
              <w:right w:val="nil"/>
            </w:tcBorders>
          </w:tcPr>
          <w:p w:rsidR="00DC1E87" w:rsidRPr="00DC1E87" w:rsidRDefault="00DC1E87" w:rsidP="004408B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rPr>
            </w:pPr>
            <w:r w:rsidRPr="00DC1E87">
              <w:rPr>
                <w:rFonts w:asciiTheme="majorBidi" w:hAnsiTheme="majorBidi" w:cstheme="majorBidi"/>
                <w:iCs/>
              </w:rPr>
              <w:t>308</w:t>
            </w:r>
          </w:p>
        </w:tc>
      </w:tr>
      <w:tr w:rsidR="00DC1E87" w:rsidRPr="00DC1E87" w:rsidTr="00DC1E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tcPr>
          <w:p w:rsidR="00DC1E87" w:rsidRPr="00DC1E87" w:rsidRDefault="00DC1E87" w:rsidP="004408BB">
            <w:pPr>
              <w:bidi/>
              <w:jc w:val="center"/>
              <w:rPr>
                <w:rFonts w:asciiTheme="majorBidi" w:hAnsiTheme="majorBidi" w:cstheme="majorBidi"/>
                <w:iCs/>
              </w:rPr>
            </w:pPr>
            <w:r w:rsidRPr="00DC1E87">
              <w:rPr>
                <w:rFonts w:asciiTheme="majorBidi" w:hAnsiTheme="majorBidi" w:cstheme="majorBidi"/>
                <w:iCs/>
              </w:rPr>
              <w:t>0.9641</w:t>
            </w:r>
          </w:p>
        </w:tc>
        <w:tc>
          <w:tcPr>
            <w:tcW w:w="0" w:type="auto"/>
            <w:tcBorders>
              <w:top w:val="nil"/>
              <w:bottom w:val="single" w:sz="8" w:space="0" w:color="000000"/>
            </w:tcBorders>
            <w:hideMark/>
          </w:tcPr>
          <w:p w:rsidR="00DC1E87" w:rsidRPr="00DC1E87" w:rsidRDefault="00DC1E87"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DC1E87">
              <w:rPr>
                <w:rFonts w:asciiTheme="majorBidi" w:hAnsiTheme="majorBidi" w:cstheme="majorBidi"/>
                <w:iCs/>
              </w:rPr>
              <w:t>16.824</w:t>
            </w:r>
          </w:p>
        </w:tc>
        <w:tc>
          <w:tcPr>
            <w:tcW w:w="0" w:type="auto"/>
            <w:tcBorders>
              <w:top w:val="nil"/>
              <w:bottom w:val="single" w:sz="8" w:space="0" w:color="000000"/>
            </w:tcBorders>
          </w:tcPr>
          <w:p w:rsidR="00DC1E87" w:rsidRPr="00DC1E87" w:rsidRDefault="00DC1E87" w:rsidP="004408B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r w:rsidRPr="00DC1E87">
              <w:rPr>
                <w:rFonts w:asciiTheme="majorBidi" w:hAnsiTheme="majorBidi" w:cstheme="majorBidi"/>
                <w:iCs/>
              </w:rPr>
              <w:t>318</w:t>
            </w:r>
          </w:p>
        </w:tc>
      </w:tr>
    </w:tbl>
    <w:p w:rsidR="004F0862" w:rsidRDefault="004F0862" w:rsidP="007E7632">
      <w:pPr>
        <w:jc w:val="lowKashida"/>
        <w:rPr>
          <w:rFonts w:asciiTheme="majorBidi" w:hAnsiTheme="majorBidi" w:cstheme="majorBidi"/>
          <w:color w:val="000000" w:themeColor="text1"/>
        </w:rPr>
      </w:pPr>
    </w:p>
    <w:p w:rsidR="00DC1E87" w:rsidRPr="00DC1E87" w:rsidRDefault="00DC1E87" w:rsidP="00DC1E87">
      <w:pPr>
        <w:jc w:val="lowKashida"/>
        <w:rPr>
          <w:rFonts w:asciiTheme="majorBidi" w:hAnsiTheme="majorBidi" w:cstheme="majorBidi"/>
          <w:b/>
          <w:bCs/>
          <w:color w:val="000000" w:themeColor="text1"/>
          <w:sz w:val="22"/>
          <w:szCs w:val="22"/>
        </w:rPr>
      </w:pPr>
      <w:r w:rsidRPr="00DC1E87">
        <w:rPr>
          <w:rFonts w:asciiTheme="majorBidi" w:hAnsiTheme="majorBidi" w:cstheme="majorBidi"/>
          <w:b/>
          <w:bCs/>
          <w:color w:val="000000" w:themeColor="text1"/>
          <w:sz w:val="22"/>
          <w:szCs w:val="22"/>
        </w:rPr>
        <w:t>4-Conclusion</w:t>
      </w:r>
    </w:p>
    <w:p w:rsidR="004F0862" w:rsidRDefault="00DC1E87" w:rsidP="00DC1E87">
      <w:pPr>
        <w:jc w:val="lowKashida"/>
        <w:rPr>
          <w:rFonts w:asciiTheme="majorBidi" w:hAnsiTheme="majorBidi" w:cstheme="majorBidi"/>
          <w:color w:val="000000" w:themeColor="text1"/>
        </w:rPr>
      </w:pPr>
      <w:r w:rsidRPr="00DC1E87">
        <w:rPr>
          <w:rFonts w:asciiTheme="majorBidi" w:hAnsiTheme="majorBidi" w:cstheme="majorBidi"/>
          <w:color w:val="000000" w:themeColor="text1"/>
        </w:rPr>
        <w:t xml:space="preserve">Metal-organic frameworks are coordination polymer compounds that are composed of metal as nodes and organic ligands as linkers. These compounds are crystalline and porous, and the size and shape of their holes can be engineered. These features, along with a very high surface-to-volume ratio, have made them useful for various applications, such as heterogeneous adsorbents, absorbents, gas separation, and storage </w:t>
      </w:r>
      <w:r w:rsidRPr="00DC1E87">
        <w:rPr>
          <w:rFonts w:asciiTheme="majorBidi" w:hAnsiTheme="majorBidi" w:cstheme="majorBidi"/>
          <w:color w:val="000000" w:themeColor="text1"/>
        </w:rPr>
        <w:lastRenderedPageBreak/>
        <w:t xml:space="preserve">agents, sensors, fuel cells, solar cells, and the removal of environmental pollutants. In addition to the easy synthesis method, convenient recyclability and recovery, it is concluded that </w:t>
      </w:r>
      <w:proofErr w:type="spellStart"/>
      <w:r w:rsidRPr="00DC1E87">
        <w:rPr>
          <w:rFonts w:asciiTheme="majorBidi" w:hAnsiTheme="majorBidi" w:cstheme="majorBidi"/>
          <w:color w:val="000000" w:themeColor="text1"/>
        </w:rPr>
        <w:t>DFNS</w:t>
      </w:r>
      <w:proofErr w:type="spellEnd"/>
      <w:r w:rsidRPr="00DC1E87">
        <w:rPr>
          <w:rFonts w:asciiTheme="majorBidi" w:hAnsiTheme="majorBidi" w:cstheme="majorBidi"/>
          <w:color w:val="000000" w:themeColor="text1"/>
        </w:rPr>
        <w:t>/</w:t>
      </w:r>
      <w:proofErr w:type="spellStart"/>
      <w:r w:rsidRPr="00DC1E87">
        <w:rPr>
          <w:rFonts w:asciiTheme="majorBidi" w:hAnsiTheme="majorBidi" w:cstheme="majorBidi"/>
          <w:color w:val="000000" w:themeColor="text1"/>
        </w:rPr>
        <w:t>btb</w:t>
      </w:r>
      <w:proofErr w:type="spellEnd"/>
      <w:r w:rsidRPr="00DC1E87">
        <w:rPr>
          <w:rFonts w:asciiTheme="majorBidi" w:hAnsiTheme="majorBidi" w:cstheme="majorBidi"/>
          <w:color w:val="000000" w:themeColor="text1"/>
        </w:rPr>
        <w:t>/Sn can be stable and degraded in the removal and degradation of pharmaceutical organic pollutants. According to the results of dye removal from textile wastewater, it can be concluded that nanoparticles have a suitable capability as an adsorbent and the high efficiency of reactive red 198 dye removal indicates that the studied process can be an effective option for the final treatment of wastewater. Contains low to medium concentrations of colored compounds.</w:t>
      </w:r>
    </w:p>
    <w:p w:rsidR="004F0862" w:rsidRDefault="004F0862" w:rsidP="007E7632">
      <w:pPr>
        <w:jc w:val="lowKashida"/>
        <w:rPr>
          <w:rFonts w:asciiTheme="majorBidi" w:hAnsiTheme="majorBidi" w:cstheme="majorBidi"/>
          <w:color w:val="000000" w:themeColor="text1"/>
        </w:rPr>
      </w:pPr>
    </w:p>
    <w:p w:rsidR="003606DF" w:rsidRPr="002D0F31" w:rsidRDefault="00220586" w:rsidP="00EC0AAF">
      <w:pPr>
        <w:jc w:val="lowKashida"/>
        <w:rPr>
          <w:rFonts w:asciiTheme="majorBidi" w:hAnsiTheme="majorBidi" w:cstheme="majorBidi"/>
          <w:b/>
          <w:bCs/>
          <w:sz w:val="22"/>
          <w:szCs w:val="22"/>
        </w:rPr>
      </w:pPr>
      <w:r w:rsidRPr="00220586">
        <w:rPr>
          <w:rFonts w:asciiTheme="majorBidi" w:hAnsiTheme="majorBidi" w:cstheme="majorBidi"/>
          <w:b/>
          <w:bCs/>
          <w:sz w:val="22"/>
          <w:szCs w:val="22"/>
        </w:rPr>
        <w:t>References</w:t>
      </w:r>
    </w:p>
    <w:p w:rsidR="008C7FF4" w:rsidRPr="008C7FF4" w:rsidRDefault="008C7FF4" w:rsidP="008C7FF4">
      <w:pPr>
        <w:tabs>
          <w:tab w:val="left" w:pos="0"/>
        </w:tabs>
        <w:suppressAutoHyphens/>
        <w:ind w:left="284" w:hanging="284"/>
        <w:rPr>
          <w:color w:val="000000"/>
        </w:rPr>
      </w:pPr>
      <w:r w:rsidRPr="008C7FF4">
        <w:rPr>
          <w:color w:val="000000"/>
        </w:rPr>
        <w:t xml:space="preserve">[1] E. H. </w:t>
      </w:r>
      <w:proofErr w:type="spellStart"/>
      <w:r w:rsidRPr="008C7FF4">
        <w:rPr>
          <w:color w:val="000000"/>
        </w:rPr>
        <w:t>Ezechi</w:t>
      </w:r>
      <w:proofErr w:type="spellEnd"/>
      <w:r w:rsidRPr="008C7FF4">
        <w:rPr>
          <w:color w:val="000000"/>
        </w:rPr>
        <w:t xml:space="preserve">, S. </w:t>
      </w:r>
      <w:proofErr w:type="spellStart"/>
      <w:r w:rsidRPr="008C7FF4">
        <w:rPr>
          <w:color w:val="000000"/>
        </w:rPr>
        <w:t>Kutty</w:t>
      </w:r>
      <w:proofErr w:type="spellEnd"/>
      <w:r w:rsidRPr="008C7FF4">
        <w:rPr>
          <w:color w:val="000000"/>
        </w:rPr>
        <w:t xml:space="preserve">, A. </w:t>
      </w:r>
      <w:proofErr w:type="spellStart"/>
      <w:r w:rsidRPr="008C7FF4">
        <w:rPr>
          <w:color w:val="000000"/>
        </w:rPr>
        <w:t>Malakahmad</w:t>
      </w:r>
      <w:proofErr w:type="spellEnd"/>
      <w:r w:rsidRPr="008C7FF4">
        <w:rPr>
          <w:color w:val="000000"/>
        </w:rPr>
        <w:t xml:space="preserve">, M. H. Isa, Process </w:t>
      </w:r>
      <w:proofErr w:type="spellStart"/>
      <w:r w:rsidRPr="008C7FF4">
        <w:rPr>
          <w:color w:val="000000"/>
        </w:rPr>
        <w:t>Saf</w:t>
      </w:r>
      <w:proofErr w:type="spellEnd"/>
      <w:r w:rsidRPr="008C7FF4">
        <w:rPr>
          <w:color w:val="000000"/>
        </w:rPr>
        <w:t>. Environ. Prot. 98 (2015) 16.</w:t>
      </w:r>
    </w:p>
    <w:p w:rsidR="008C7FF4" w:rsidRPr="008C7FF4" w:rsidRDefault="008C7FF4" w:rsidP="008C7FF4">
      <w:pPr>
        <w:tabs>
          <w:tab w:val="left" w:pos="0"/>
        </w:tabs>
        <w:suppressAutoHyphens/>
        <w:ind w:left="284" w:hanging="284"/>
        <w:rPr>
          <w:color w:val="000000"/>
        </w:rPr>
      </w:pPr>
      <w:r w:rsidRPr="008C7FF4">
        <w:rPr>
          <w:color w:val="000000"/>
        </w:rPr>
        <w:t xml:space="preserve">[2] A. </w:t>
      </w:r>
      <w:proofErr w:type="spellStart"/>
      <w:r w:rsidRPr="008C7FF4">
        <w:rPr>
          <w:color w:val="000000"/>
        </w:rPr>
        <w:t>Almasian</w:t>
      </w:r>
      <w:proofErr w:type="spellEnd"/>
      <w:r w:rsidRPr="008C7FF4">
        <w:rPr>
          <w:color w:val="000000"/>
        </w:rPr>
        <w:t xml:space="preserve">, M. E. </w:t>
      </w:r>
      <w:proofErr w:type="spellStart"/>
      <w:r w:rsidRPr="008C7FF4">
        <w:rPr>
          <w:color w:val="000000"/>
        </w:rPr>
        <w:t>Olya</w:t>
      </w:r>
      <w:proofErr w:type="spellEnd"/>
      <w:r w:rsidRPr="008C7FF4">
        <w:rPr>
          <w:color w:val="000000"/>
        </w:rPr>
        <w:t xml:space="preserve">, N. M. </w:t>
      </w:r>
      <w:proofErr w:type="spellStart"/>
      <w:r w:rsidRPr="008C7FF4">
        <w:rPr>
          <w:color w:val="000000"/>
        </w:rPr>
        <w:t>Mahmoodi</w:t>
      </w:r>
      <w:proofErr w:type="spellEnd"/>
      <w:r w:rsidRPr="008C7FF4">
        <w:rPr>
          <w:color w:val="000000"/>
        </w:rPr>
        <w:t>, J. Taiwan Inst. Chem. Eng. 49 (2015) 119.</w:t>
      </w:r>
    </w:p>
    <w:p w:rsidR="008C7FF4" w:rsidRPr="008C7FF4" w:rsidRDefault="008C7FF4" w:rsidP="008C7FF4">
      <w:pPr>
        <w:tabs>
          <w:tab w:val="left" w:pos="0"/>
        </w:tabs>
        <w:suppressAutoHyphens/>
        <w:ind w:left="284" w:hanging="284"/>
        <w:rPr>
          <w:color w:val="000000"/>
        </w:rPr>
      </w:pPr>
      <w:r w:rsidRPr="008C7FF4">
        <w:rPr>
          <w:color w:val="000000"/>
        </w:rPr>
        <w:t>[3] S. An, X. Liu, L. Yang, L. Zhang, Chem. Eng. Res. Des. 94 (2015) 726.</w:t>
      </w:r>
    </w:p>
    <w:p w:rsidR="008C7FF4" w:rsidRPr="008C7FF4" w:rsidRDefault="008C7FF4" w:rsidP="008C7FF4">
      <w:pPr>
        <w:tabs>
          <w:tab w:val="left" w:pos="0"/>
        </w:tabs>
        <w:suppressAutoHyphens/>
        <w:ind w:left="284" w:hanging="284"/>
        <w:rPr>
          <w:color w:val="000000"/>
        </w:rPr>
      </w:pPr>
      <w:r w:rsidRPr="008C7FF4">
        <w:rPr>
          <w:color w:val="000000"/>
        </w:rPr>
        <w:t xml:space="preserve">[4] L. </w:t>
      </w:r>
      <w:proofErr w:type="spellStart"/>
      <w:r w:rsidRPr="008C7FF4">
        <w:rPr>
          <w:color w:val="000000"/>
        </w:rPr>
        <w:t>Kernazhitsky</w:t>
      </w:r>
      <w:proofErr w:type="spellEnd"/>
      <w:r w:rsidRPr="008C7FF4">
        <w:rPr>
          <w:color w:val="000000"/>
        </w:rPr>
        <w:t xml:space="preserve">, V. </w:t>
      </w:r>
      <w:proofErr w:type="spellStart"/>
      <w:r w:rsidRPr="008C7FF4">
        <w:rPr>
          <w:color w:val="000000"/>
        </w:rPr>
        <w:t>Shymanovska</w:t>
      </w:r>
      <w:proofErr w:type="spellEnd"/>
      <w:r w:rsidRPr="008C7FF4">
        <w:rPr>
          <w:color w:val="000000"/>
        </w:rPr>
        <w:t xml:space="preserve">, T. </w:t>
      </w:r>
      <w:proofErr w:type="spellStart"/>
      <w:r w:rsidRPr="008C7FF4">
        <w:rPr>
          <w:color w:val="000000"/>
        </w:rPr>
        <w:t>Gavrilko</w:t>
      </w:r>
      <w:proofErr w:type="spellEnd"/>
      <w:r w:rsidRPr="008C7FF4">
        <w:rPr>
          <w:color w:val="000000"/>
        </w:rPr>
        <w:t xml:space="preserve">, V. </w:t>
      </w:r>
      <w:proofErr w:type="spellStart"/>
      <w:r w:rsidRPr="008C7FF4">
        <w:rPr>
          <w:color w:val="000000"/>
        </w:rPr>
        <w:t>Naumov</w:t>
      </w:r>
      <w:proofErr w:type="spellEnd"/>
      <w:r w:rsidRPr="008C7FF4">
        <w:rPr>
          <w:color w:val="000000"/>
        </w:rPr>
        <w:t xml:space="preserve">, L. </w:t>
      </w:r>
      <w:proofErr w:type="spellStart"/>
      <w:r w:rsidRPr="008C7FF4">
        <w:rPr>
          <w:color w:val="000000"/>
        </w:rPr>
        <w:t>Fedorenko</w:t>
      </w:r>
      <w:proofErr w:type="spellEnd"/>
      <w:r w:rsidRPr="008C7FF4">
        <w:rPr>
          <w:color w:val="000000"/>
        </w:rPr>
        <w:t xml:space="preserve">, V. </w:t>
      </w:r>
      <w:proofErr w:type="spellStart"/>
      <w:r w:rsidRPr="008C7FF4">
        <w:rPr>
          <w:color w:val="000000"/>
        </w:rPr>
        <w:t>Kshnyakin</w:t>
      </w:r>
      <w:proofErr w:type="spellEnd"/>
      <w:r w:rsidRPr="008C7FF4">
        <w:rPr>
          <w:color w:val="000000"/>
        </w:rPr>
        <w:t xml:space="preserve">, J. </w:t>
      </w:r>
      <w:proofErr w:type="spellStart"/>
      <w:r w:rsidRPr="008C7FF4">
        <w:rPr>
          <w:color w:val="000000"/>
        </w:rPr>
        <w:t>Baran</w:t>
      </w:r>
      <w:proofErr w:type="spellEnd"/>
      <w:r w:rsidRPr="008C7FF4">
        <w:rPr>
          <w:color w:val="000000"/>
        </w:rPr>
        <w:t xml:space="preserve">, J. </w:t>
      </w:r>
      <w:proofErr w:type="spellStart"/>
      <w:r w:rsidRPr="008C7FF4">
        <w:rPr>
          <w:color w:val="000000"/>
        </w:rPr>
        <w:t>Lumin</w:t>
      </w:r>
      <w:proofErr w:type="spellEnd"/>
      <w:r w:rsidRPr="008C7FF4">
        <w:rPr>
          <w:color w:val="000000"/>
        </w:rPr>
        <w:t>. 166 (2015) 253.</w:t>
      </w:r>
    </w:p>
    <w:p w:rsidR="008C7FF4" w:rsidRPr="008C7FF4" w:rsidRDefault="008C7FF4" w:rsidP="008C7FF4">
      <w:pPr>
        <w:tabs>
          <w:tab w:val="left" w:pos="0"/>
        </w:tabs>
        <w:suppressAutoHyphens/>
        <w:ind w:left="284" w:hanging="284"/>
        <w:rPr>
          <w:color w:val="000000"/>
        </w:rPr>
      </w:pPr>
      <w:r w:rsidRPr="008C7FF4">
        <w:rPr>
          <w:color w:val="000000"/>
        </w:rPr>
        <w:t xml:space="preserve">[5] K. B. Tan, M. </w:t>
      </w:r>
      <w:proofErr w:type="spellStart"/>
      <w:r w:rsidRPr="008C7FF4">
        <w:rPr>
          <w:color w:val="000000"/>
        </w:rPr>
        <w:t>Vakili</w:t>
      </w:r>
      <w:proofErr w:type="spellEnd"/>
      <w:r w:rsidRPr="008C7FF4">
        <w:rPr>
          <w:color w:val="000000"/>
        </w:rPr>
        <w:t xml:space="preserve">, B. A. </w:t>
      </w:r>
      <w:proofErr w:type="spellStart"/>
      <w:r w:rsidRPr="008C7FF4">
        <w:rPr>
          <w:color w:val="000000"/>
        </w:rPr>
        <w:t>Horri</w:t>
      </w:r>
      <w:proofErr w:type="spellEnd"/>
      <w:r w:rsidRPr="008C7FF4">
        <w:rPr>
          <w:color w:val="000000"/>
        </w:rPr>
        <w:t xml:space="preserve">, P. E. </w:t>
      </w:r>
      <w:proofErr w:type="spellStart"/>
      <w:r w:rsidRPr="008C7FF4">
        <w:rPr>
          <w:color w:val="000000"/>
        </w:rPr>
        <w:t>Poh</w:t>
      </w:r>
      <w:proofErr w:type="spellEnd"/>
      <w:r w:rsidRPr="008C7FF4">
        <w:rPr>
          <w:color w:val="000000"/>
        </w:rPr>
        <w:t xml:space="preserve">, A. Z. </w:t>
      </w:r>
      <w:proofErr w:type="spellStart"/>
      <w:r w:rsidRPr="008C7FF4">
        <w:rPr>
          <w:color w:val="000000"/>
        </w:rPr>
        <w:t>Adullah</w:t>
      </w:r>
      <w:proofErr w:type="spellEnd"/>
      <w:r w:rsidRPr="008C7FF4">
        <w:rPr>
          <w:color w:val="000000"/>
        </w:rPr>
        <w:t xml:space="preserve">, B. </w:t>
      </w:r>
      <w:proofErr w:type="spellStart"/>
      <w:r w:rsidRPr="008C7FF4">
        <w:rPr>
          <w:color w:val="000000"/>
        </w:rPr>
        <w:t>Salamatinia</w:t>
      </w:r>
      <w:proofErr w:type="spellEnd"/>
      <w:r w:rsidRPr="008C7FF4">
        <w:rPr>
          <w:color w:val="000000"/>
        </w:rPr>
        <w:t xml:space="preserve">, Sep. </w:t>
      </w:r>
      <w:proofErr w:type="spellStart"/>
      <w:r w:rsidRPr="008C7FF4">
        <w:rPr>
          <w:color w:val="000000"/>
        </w:rPr>
        <w:t>Purif</w:t>
      </w:r>
      <w:proofErr w:type="spellEnd"/>
      <w:r w:rsidRPr="008C7FF4">
        <w:rPr>
          <w:color w:val="000000"/>
        </w:rPr>
        <w:t>. Technol. 150 (2015) 229.</w:t>
      </w:r>
    </w:p>
    <w:p w:rsidR="008C7FF4" w:rsidRPr="008C7FF4" w:rsidRDefault="008C7FF4" w:rsidP="008C7FF4">
      <w:pPr>
        <w:tabs>
          <w:tab w:val="left" w:pos="0"/>
        </w:tabs>
        <w:suppressAutoHyphens/>
        <w:ind w:left="284" w:hanging="284"/>
        <w:rPr>
          <w:color w:val="000000"/>
        </w:rPr>
      </w:pPr>
      <w:r w:rsidRPr="008C7FF4">
        <w:rPr>
          <w:color w:val="000000"/>
        </w:rPr>
        <w:t xml:space="preserve">[6] M. M. </w:t>
      </w:r>
      <w:proofErr w:type="spellStart"/>
      <w:r w:rsidRPr="008C7FF4">
        <w:rPr>
          <w:color w:val="000000"/>
        </w:rPr>
        <w:t>Haque</w:t>
      </w:r>
      <w:proofErr w:type="spellEnd"/>
      <w:r w:rsidRPr="008C7FF4">
        <w:rPr>
          <w:color w:val="000000"/>
        </w:rPr>
        <w:t>, W. T. Smith, D. K. Y. Wong, J. Hazard. Mater. 83 (2015) 164.</w:t>
      </w:r>
    </w:p>
    <w:p w:rsidR="008C7FF4" w:rsidRPr="008C7FF4" w:rsidRDefault="008C7FF4" w:rsidP="008C7FF4">
      <w:pPr>
        <w:tabs>
          <w:tab w:val="left" w:pos="0"/>
        </w:tabs>
        <w:suppressAutoHyphens/>
        <w:ind w:left="284" w:hanging="284"/>
        <w:rPr>
          <w:color w:val="000000"/>
        </w:rPr>
      </w:pPr>
      <w:r w:rsidRPr="008C7FF4">
        <w:rPr>
          <w:color w:val="000000"/>
        </w:rPr>
        <w:t xml:space="preserve">[7] C. Z. Liang, S. P. Sun, F. Y. Li, Y. K. Ong, T. S. Chung, J. </w:t>
      </w:r>
      <w:proofErr w:type="spellStart"/>
      <w:r w:rsidRPr="008C7FF4">
        <w:rPr>
          <w:color w:val="000000"/>
        </w:rPr>
        <w:t>Membr</w:t>
      </w:r>
      <w:proofErr w:type="spellEnd"/>
      <w:r w:rsidRPr="008C7FF4">
        <w:rPr>
          <w:color w:val="000000"/>
        </w:rPr>
        <w:t>. Sci. 469 (2014) 306.</w:t>
      </w:r>
    </w:p>
    <w:p w:rsidR="008C7FF4" w:rsidRPr="008C7FF4" w:rsidRDefault="008C7FF4" w:rsidP="008C7FF4">
      <w:pPr>
        <w:tabs>
          <w:tab w:val="left" w:pos="0"/>
        </w:tabs>
        <w:suppressAutoHyphens/>
        <w:ind w:left="284" w:hanging="284"/>
        <w:rPr>
          <w:color w:val="000000"/>
        </w:rPr>
      </w:pPr>
      <w:r w:rsidRPr="008C7FF4">
        <w:rPr>
          <w:color w:val="000000"/>
        </w:rPr>
        <w:t xml:space="preserve">[8] Y. Wei, A. Ding, L. Dong, Y. Tang, F. Yu, X. Dong, Colloids Surf., A </w:t>
      </w:r>
      <w:proofErr w:type="spellStart"/>
      <w:r w:rsidRPr="008C7FF4">
        <w:rPr>
          <w:color w:val="000000"/>
        </w:rPr>
        <w:t>Physicochem</w:t>
      </w:r>
      <w:proofErr w:type="spellEnd"/>
      <w:r w:rsidRPr="008C7FF4">
        <w:rPr>
          <w:color w:val="000000"/>
        </w:rPr>
        <w:t>. Eng. Asp. 470 (2015) 137.</w:t>
      </w:r>
    </w:p>
    <w:p w:rsidR="008C7FF4" w:rsidRPr="008C7FF4" w:rsidRDefault="008C7FF4" w:rsidP="008C7FF4">
      <w:pPr>
        <w:tabs>
          <w:tab w:val="left" w:pos="0"/>
        </w:tabs>
        <w:suppressAutoHyphens/>
        <w:ind w:left="284" w:hanging="284"/>
        <w:rPr>
          <w:color w:val="000000"/>
        </w:rPr>
      </w:pPr>
      <w:r w:rsidRPr="008C7FF4">
        <w:rPr>
          <w:color w:val="000000"/>
        </w:rPr>
        <w:t xml:space="preserve">[9] V. V. </w:t>
      </w:r>
      <w:proofErr w:type="spellStart"/>
      <w:r w:rsidRPr="008C7FF4">
        <w:rPr>
          <w:color w:val="000000"/>
        </w:rPr>
        <w:t>Ranade</w:t>
      </w:r>
      <w:proofErr w:type="spellEnd"/>
      <w:r w:rsidRPr="008C7FF4">
        <w:rPr>
          <w:color w:val="000000"/>
        </w:rPr>
        <w:t>, V. M. Bhandari, Butterworth-Heinemann (2014).</w:t>
      </w:r>
    </w:p>
    <w:p w:rsidR="008C7FF4" w:rsidRPr="008C7FF4" w:rsidRDefault="008C7FF4" w:rsidP="008C7FF4">
      <w:pPr>
        <w:tabs>
          <w:tab w:val="left" w:pos="0"/>
        </w:tabs>
        <w:suppressAutoHyphens/>
        <w:ind w:left="284" w:hanging="284"/>
        <w:rPr>
          <w:color w:val="000000"/>
        </w:rPr>
      </w:pPr>
      <w:r w:rsidRPr="008C7FF4">
        <w:rPr>
          <w:color w:val="000000"/>
        </w:rPr>
        <w:t xml:space="preserve">[10] J. Zhang, G. Chen, M. </w:t>
      </w:r>
      <w:proofErr w:type="spellStart"/>
      <w:r w:rsidRPr="008C7FF4">
        <w:rPr>
          <w:color w:val="000000"/>
        </w:rPr>
        <w:t>Chaker</w:t>
      </w:r>
      <w:proofErr w:type="spellEnd"/>
      <w:r w:rsidRPr="008C7FF4">
        <w:rPr>
          <w:color w:val="000000"/>
        </w:rPr>
        <w:t xml:space="preserve">, F. </w:t>
      </w:r>
      <w:proofErr w:type="spellStart"/>
      <w:r w:rsidRPr="008C7FF4">
        <w:rPr>
          <w:color w:val="000000"/>
        </w:rPr>
        <w:t>Rosei</w:t>
      </w:r>
      <w:proofErr w:type="spellEnd"/>
      <w:r w:rsidRPr="008C7FF4">
        <w:rPr>
          <w:color w:val="000000"/>
        </w:rPr>
        <w:t xml:space="preserve">, D. Ma, Appl. </w:t>
      </w:r>
      <w:proofErr w:type="spellStart"/>
      <w:r w:rsidRPr="008C7FF4">
        <w:rPr>
          <w:color w:val="000000"/>
        </w:rPr>
        <w:t>Catal</w:t>
      </w:r>
      <w:proofErr w:type="spellEnd"/>
      <w:r w:rsidRPr="008C7FF4">
        <w:rPr>
          <w:color w:val="000000"/>
        </w:rPr>
        <w:t>. B: Environ. 132 (2013) 107.</w:t>
      </w:r>
    </w:p>
    <w:p w:rsidR="008C7FF4" w:rsidRPr="008C7FF4" w:rsidRDefault="008C7FF4" w:rsidP="008C7FF4">
      <w:pPr>
        <w:tabs>
          <w:tab w:val="left" w:pos="0"/>
        </w:tabs>
        <w:suppressAutoHyphens/>
        <w:ind w:left="284" w:hanging="284"/>
        <w:rPr>
          <w:color w:val="000000"/>
        </w:rPr>
      </w:pPr>
      <w:r w:rsidRPr="008C7FF4">
        <w:rPr>
          <w:color w:val="000000"/>
        </w:rPr>
        <w:t>[11] F. Cardenas-</w:t>
      </w:r>
      <w:proofErr w:type="spellStart"/>
      <w:r w:rsidRPr="008C7FF4">
        <w:rPr>
          <w:color w:val="000000"/>
        </w:rPr>
        <w:t>Lizana</w:t>
      </w:r>
      <w:proofErr w:type="spellEnd"/>
      <w:r w:rsidRPr="008C7FF4">
        <w:rPr>
          <w:color w:val="000000"/>
        </w:rPr>
        <w:t xml:space="preserve">, D. </w:t>
      </w:r>
      <w:proofErr w:type="spellStart"/>
      <w:r w:rsidRPr="008C7FF4">
        <w:rPr>
          <w:color w:val="000000"/>
        </w:rPr>
        <w:t>Lamey</w:t>
      </w:r>
      <w:proofErr w:type="spellEnd"/>
      <w:r w:rsidRPr="008C7FF4">
        <w:rPr>
          <w:color w:val="000000"/>
        </w:rPr>
        <w:t>, N. Perret, S. Gomez-</w:t>
      </w:r>
      <w:proofErr w:type="spellStart"/>
      <w:r w:rsidRPr="008C7FF4">
        <w:rPr>
          <w:color w:val="000000"/>
        </w:rPr>
        <w:t>Quero</w:t>
      </w:r>
      <w:proofErr w:type="spellEnd"/>
      <w:r w:rsidRPr="008C7FF4">
        <w:rPr>
          <w:color w:val="000000"/>
        </w:rPr>
        <w:t>, L. Kiwi-</w:t>
      </w:r>
      <w:proofErr w:type="spellStart"/>
      <w:r w:rsidRPr="008C7FF4">
        <w:rPr>
          <w:color w:val="000000"/>
        </w:rPr>
        <w:t>Minsker</w:t>
      </w:r>
      <w:proofErr w:type="spellEnd"/>
      <w:r w:rsidRPr="008C7FF4">
        <w:rPr>
          <w:color w:val="000000"/>
        </w:rPr>
        <w:t xml:space="preserve">, M. A. Keane, </w:t>
      </w:r>
      <w:proofErr w:type="spellStart"/>
      <w:r w:rsidRPr="008C7FF4">
        <w:rPr>
          <w:color w:val="000000"/>
        </w:rPr>
        <w:t>Catal</w:t>
      </w:r>
      <w:proofErr w:type="spellEnd"/>
      <w:r w:rsidRPr="008C7FF4">
        <w:rPr>
          <w:color w:val="000000"/>
        </w:rPr>
        <w:t xml:space="preserve">. </w:t>
      </w:r>
      <w:proofErr w:type="spellStart"/>
      <w:r w:rsidRPr="008C7FF4">
        <w:rPr>
          <w:color w:val="000000"/>
        </w:rPr>
        <w:t>Commun</w:t>
      </w:r>
      <w:proofErr w:type="spellEnd"/>
      <w:r w:rsidRPr="008C7FF4">
        <w:rPr>
          <w:color w:val="000000"/>
        </w:rPr>
        <w:t>. 21 (2012) 46.</w:t>
      </w:r>
    </w:p>
    <w:p w:rsidR="008C7FF4" w:rsidRPr="008C7FF4" w:rsidRDefault="008C7FF4" w:rsidP="008C7FF4">
      <w:pPr>
        <w:tabs>
          <w:tab w:val="left" w:pos="0"/>
        </w:tabs>
        <w:suppressAutoHyphens/>
        <w:ind w:left="284" w:hanging="284"/>
        <w:rPr>
          <w:color w:val="000000"/>
        </w:rPr>
      </w:pPr>
      <w:r w:rsidRPr="008C7FF4">
        <w:rPr>
          <w:color w:val="000000"/>
        </w:rPr>
        <w:t xml:space="preserve">[12] S. E. </w:t>
      </w:r>
      <w:proofErr w:type="spellStart"/>
      <w:r w:rsidRPr="008C7FF4">
        <w:rPr>
          <w:color w:val="000000"/>
        </w:rPr>
        <w:t>Baghbamidi</w:t>
      </w:r>
      <w:proofErr w:type="spellEnd"/>
      <w:r w:rsidRPr="008C7FF4">
        <w:rPr>
          <w:color w:val="000000"/>
        </w:rPr>
        <w:t xml:space="preserve">, A. </w:t>
      </w:r>
      <w:proofErr w:type="spellStart"/>
      <w:r w:rsidRPr="008C7FF4">
        <w:rPr>
          <w:color w:val="000000"/>
        </w:rPr>
        <w:t>Hassankhani</w:t>
      </w:r>
      <w:proofErr w:type="spellEnd"/>
      <w:r w:rsidRPr="008C7FF4">
        <w:rPr>
          <w:color w:val="000000"/>
        </w:rPr>
        <w:t xml:space="preserve">, E. </w:t>
      </w:r>
      <w:proofErr w:type="spellStart"/>
      <w:r w:rsidRPr="008C7FF4">
        <w:rPr>
          <w:color w:val="000000"/>
        </w:rPr>
        <w:t>Sanchool</w:t>
      </w:r>
      <w:proofErr w:type="spellEnd"/>
      <w:r w:rsidRPr="008C7FF4">
        <w:rPr>
          <w:color w:val="000000"/>
        </w:rPr>
        <w:t xml:space="preserve">, S. M. </w:t>
      </w:r>
      <w:proofErr w:type="spellStart"/>
      <w:r w:rsidRPr="008C7FF4">
        <w:rPr>
          <w:color w:val="000000"/>
        </w:rPr>
        <w:t>Sadeghzadeh</w:t>
      </w:r>
      <w:proofErr w:type="spellEnd"/>
      <w:r w:rsidRPr="008C7FF4">
        <w:rPr>
          <w:color w:val="000000"/>
        </w:rPr>
        <w:t xml:space="preserve">. Appl. </w:t>
      </w:r>
      <w:proofErr w:type="spellStart"/>
      <w:r w:rsidRPr="008C7FF4">
        <w:rPr>
          <w:color w:val="000000"/>
        </w:rPr>
        <w:t>Organomet</w:t>
      </w:r>
      <w:proofErr w:type="spellEnd"/>
      <w:r w:rsidRPr="008C7FF4">
        <w:rPr>
          <w:color w:val="000000"/>
        </w:rPr>
        <w:t>. Chem. 32 (2018) 4251.</w:t>
      </w:r>
    </w:p>
    <w:p w:rsidR="008C7FF4" w:rsidRPr="008C7FF4" w:rsidRDefault="008C7FF4" w:rsidP="008C7FF4">
      <w:pPr>
        <w:tabs>
          <w:tab w:val="left" w:pos="0"/>
        </w:tabs>
        <w:suppressAutoHyphens/>
        <w:ind w:left="284" w:hanging="284"/>
        <w:rPr>
          <w:color w:val="000000"/>
        </w:rPr>
      </w:pPr>
      <w:r w:rsidRPr="008C7FF4">
        <w:rPr>
          <w:color w:val="000000"/>
        </w:rPr>
        <w:t xml:space="preserve">[13] S. M. </w:t>
      </w:r>
      <w:proofErr w:type="spellStart"/>
      <w:r w:rsidRPr="008C7FF4">
        <w:rPr>
          <w:color w:val="000000"/>
        </w:rPr>
        <w:t>Saadati</w:t>
      </w:r>
      <w:proofErr w:type="spellEnd"/>
      <w:r w:rsidRPr="008C7FF4">
        <w:rPr>
          <w:color w:val="000000"/>
        </w:rPr>
        <w:t xml:space="preserve">, S. M. </w:t>
      </w:r>
      <w:proofErr w:type="spellStart"/>
      <w:r w:rsidRPr="008C7FF4">
        <w:rPr>
          <w:color w:val="000000"/>
        </w:rPr>
        <w:t>Sadeghzadeh</w:t>
      </w:r>
      <w:proofErr w:type="spellEnd"/>
      <w:r w:rsidRPr="008C7FF4">
        <w:rPr>
          <w:color w:val="000000"/>
        </w:rPr>
        <w:t xml:space="preserve">. </w:t>
      </w:r>
      <w:proofErr w:type="spellStart"/>
      <w:r w:rsidRPr="008C7FF4">
        <w:rPr>
          <w:color w:val="000000"/>
        </w:rPr>
        <w:t>Catal</w:t>
      </w:r>
      <w:proofErr w:type="spellEnd"/>
      <w:r w:rsidRPr="008C7FF4">
        <w:rPr>
          <w:color w:val="000000"/>
        </w:rPr>
        <w:t>. Lett. 148 (2018) 1692.</w:t>
      </w:r>
    </w:p>
    <w:p w:rsidR="008C7FF4" w:rsidRPr="008C7FF4" w:rsidRDefault="008C7FF4" w:rsidP="008C7FF4">
      <w:pPr>
        <w:tabs>
          <w:tab w:val="left" w:pos="0"/>
        </w:tabs>
        <w:suppressAutoHyphens/>
        <w:ind w:left="284" w:hanging="284"/>
        <w:rPr>
          <w:color w:val="000000"/>
        </w:rPr>
      </w:pPr>
      <w:r w:rsidRPr="008C7FF4">
        <w:rPr>
          <w:color w:val="000000"/>
        </w:rPr>
        <w:t xml:space="preserve">[14] K. Sumida, D. L. </w:t>
      </w:r>
      <w:proofErr w:type="spellStart"/>
      <w:r w:rsidRPr="008C7FF4">
        <w:rPr>
          <w:color w:val="000000"/>
        </w:rPr>
        <w:t>Rogow</w:t>
      </w:r>
      <w:proofErr w:type="spellEnd"/>
      <w:r w:rsidRPr="008C7FF4">
        <w:rPr>
          <w:color w:val="000000"/>
        </w:rPr>
        <w:t>, J. A. Mason, T. M. McDonald, E. D. Bloch, Z. R. Herm, T. H. Bae, J. R. Long, Chem. Rev. 112 (2012) 724.</w:t>
      </w:r>
    </w:p>
    <w:p w:rsidR="008C7FF4" w:rsidRPr="008C7FF4" w:rsidRDefault="008C7FF4" w:rsidP="008C7FF4">
      <w:pPr>
        <w:tabs>
          <w:tab w:val="left" w:pos="0"/>
        </w:tabs>
        <w:suppressAutoHyphens/>
        <w:ind w:left="284" w:hanging="284"/>
        <w:rPr>
          <w:color w:val="000000"/>
        </w:rPr>
      </w:pPr>
      <w:r w:rsidRPr="008C7FF4">
        <w:rPr>
          <w:color w:val="000000"/>
        </w:rPr>
        <w:t xml:space="preserve">[15] S. M. </w:t>
      </w:r>
      <w:proofErr w:type="spellStart"/>
      <w:r w:rsidRPr="008C7FF4">
        <w:rPr>
          <w:color w:val="000000"/>
        </w:rPr>
        <w:t>Sadeghzadeh</w:t>
      </w:r>
      <w:proofErr w:type="spellEnd"/>
      <w:r w:rsidRPr="008C7FF4">
        <w:rPr>
          <w:color w:val="000000"/>
        </w:rPr>
        <w:t xml:space="preserve">, R. </w:t>
      </w:r>
      <w:proofErr w:type="spellStart"/>
      <w:r w:rsidRPr="008C7FF4">
        <w:rPr>
          <w:color w:val="000000"/>
        </w:rPr>
        <w:t>Zhiani</w:t>
      </w:r>
      <w:proofErr w:type="spellEnd"/>
      <w:r w:rsidRPr="008C7FF4">
        <w:rPr>
          <w:color w:val="000000"/>
        </w:rPr>
        <w:t xml:space="preserve">, S. </w:t>
      </w:r>
      <w:proofErr w:type="spellStart"/>
      <w:r w:rsidRPr="008C7FF4">
        <w:rPr>
          <w:color w:val="000000"/>
        </w:rPr>
        <w:t>Emrani</w:t>
      </w:r>
      <w:proofErr w:type="spellEnd"/>
      <w:r w:rsidRPr="008C7FF4">
        <w:rPr>
          <w:color w:val="000000"/>
        </w:rPr>
        <w:t xml:space="preserve">, </w:t>
      </w:r>
      <w:proofErr w:type="spellStart"/>
      <w:r w:rsidRPr="008C7FF4">
        <w:rPr>
          <w:color w:val="000000"/>
        </w:rPr>
        <w:t>Catal</w:t>
      </w:r>
      <w:proofErr w:type="spellEnd"/>
      <w:r w:rsidRPr="008C7FF4">
        <w:rPr>
          <w:color w:val="000000"/>
        </w:rPr>
        <w:t>. Lett. 148 (2018) 119.</w:t>
      </w:r>
    </w:p>
    <w:p w:rsidR="008C7FF4" w:rsidRPr="008C7FF4" w:rsidRDefault="008C7FF4" w:rsidP="008C7FF4">
      <w:pPr>
        <w:tabs>
          <w:tab w:val="left" w:pos="0"/>
        </w:tabs>
        <w:suppressAutoHyphens/>
        <w:ind w:left="284" w:hanging="284"/>
        <w:rPr>
          <w:color w:val="000000"/>
        </w:rPr>
      </w:pPr>
      <w:r w:rsidRPr="008C7FF4">
        <w:rPr>
          <w:color w:val="000000"/>
        </w:rPr>
        <w:t xml:space="preserve">[16] M. </w:t>
      </w:r>
      <w:proofErr w:type="spellStart"/>
      <w:r w:rsidRPr="008C7FF4">
        <w:rPr>
          <w:color w:val="000000"/>
        </w:rPr>
        <w:t>Yoosefian</w:t>
      </w:r>
      <w:proofErr w:type="spellEnd"/>
      <w:r w:rsidRPr="008C7FF4">
        <w:rPr>
          <w:color w:val="000000"/>
        </w:rPr>
        <w:t xml:space="preserve">, A. </w:t>
      </w:r>
      <w:proofErr w:type="spellStart"/>
      <w:r w:rsidRPr="008C7FF4">
        <w:rPr>
          <w:color w:val="000000"/>
        </w:rPr>
        <w:t>Mola</w:t>
      </w:r>
      <w:proofErr w:type="spellEnd"/>
      <w:r w:rsidRPr="008C7FF4">
        <w:rPr>
          <w:color w:val="000000"/>
        </w:rPr>
        <w:t xml:space="preserve">, E. </w:t>
      </w:r>
      <w:proofErr w:type="spellStart"/>
      <w:r w:rsidRPr="008C7FF4">
        <w:rPr>
          <w:color w:val="000000"/>
        </w:rPr>
        <w:t>Fooladi</w:t>
      </w:r>
      <w:proofErr w:type="spellEnd"/>
      <w:r w:rsidRPr="008C7FF4">
        <w:rPr>
          <w:color w:val="000000"/>
        </w:rPr>
        <w:t xml:space="preserve">, S. </w:t>
      </w:r>
      <w:proofErr w:type="spellStart"/>
      <w:r w:rsidRPr="008C7FF4">
        <w:rPr>
          <w:color w:val="000000"/>
        </w:rPr>
        <w:t>Ahmadzadeh</w:t>
      </w:r>
      <w:proofErr w:type="spellEnd"/>
      <w:r w:rsidRPr="008C7FF4">
        <w:rPr>
          <w:color w:val="000000"/>
        </w:rPr>
        <w:t>, J. Mol. Liq. 225 (2017) 34.</w:t>
      </w:r>
    </w:p>
    <w:p w:rsidR="008C7FF4" w:rsidRPr="008C7FF4" w:rsidRDefault="008C7FF4" w:rsidP="008C7FF4">
      <w:pPr>
        <w:tabs>
          <w:tab w:val="left" w:pos="0"/>
        </w:tabs>
        <w:suppressAutoHyphens/>
        <w:ind w:left="284" w:hanging="284"/>
        <w:rPr>
          <w:color w:val="000000"/>
        </w:rPr>
      </w:pPr>
      <w:r w:rsidRPr="008C7FF4">
        <w:rPr>
          <w:color w:val="000000"/>
        </w:rPr>
        <w:t xml:space="preserve">[17] N. </w:t>
      </w:r>
      <w:proofErr w:type="spellStart"/>
      <w:r w:rsidRPr="008C7FF4">
        <w:rPr>
          <w:color w:val="000000"/>
        </w:rPr>
        <w:t>Etminan</w:t>
      </w:r>
      <w:proofErr w:type="spellEnd"/>
      <w:r w:rsidRPr="008C7FF4">
        <w:rPr>
          <w:color w:val="000000"/>
        </w:rPr>
        <w:t xml:space="preserve">, M. </w:t>
      </w:r>
      <w:proofErr w:type="spellStart"/>
      <w:r w:rsidRPr="008C7FF4">
        <w:rPr>
          <w:color w:val="000000"/>
        </w:rPr>
        <w:t>Yoosefian</w:t>
      </w:r>
      <w:proofErr w:type="spellEnd"/>
      <w:r w:rsidRPr="008C7FF4">
        <w:rPr>
          <w:color w:val="000000"/>
        </w:rPr>
        <w:t xml:space="preserve">, H. </w:t>
      </w:r>
      <w:proofErr w:type="spellStart"/>
      <w:r w:rsidRPr="008C7FF4">
        <w:rPr>
          <w:color w:val="000000"/>
        </w:rPr>
        <w:t>Raissi</w:t>
      </w:r>
      <w:proofErr w:type="spellEnd"/>
      <w:r w:rsidRPr="008C7FF4">
        <w:rPr>
          <w:color w:val="000000"/>
        </w:rPr>
        <w:t xml:space="preserve">, M. </w:t>
      </w:r>
      <w:proofErr w:type="spellStart"/>
      <w:r w:rsidRPr="008C7FF4">
        <w:rPr>
          <w:color w:val="000000"/>
        </w:rPr>
        <w:t>Hakimi</w:t>
      </w:r>
      <w:proofErr w:type="spellEnd"/>
      <w:r w:rsidRPr="008C7FF4">
        <w:rPr>
          <w:color w:val="000000"/>
        </w:rPr>
        <w:t>, J. Mol. Liq. 214 (2016) 313.</w:t>
      </w:r>
    </w:p>
    <w:p w:rsidR="008C7FF4" w:rsidRPr="008C7FF4" w:rsidRDefault="008C7FF4" w:rsidP="008C7FF4">
      <w:pPr>
        <w:tabs>
          <w:tab w:val="left" w:pos="0"/>
        </w:tabs>
        <w:suppressAutoHyphens/>
        <w:ind w:left="284" w:hanging="284"/>
        <w:rPr>
          <w:color w:val="000000"/>
        </w:rPr>
      </w:pPr>
      <w:r w:rsidRPr="008C7FF4">
        <w:rPr>
          <w:color w:val="000000"/>
        </w:rPr>
        <w:t xml:space="preserve">[18] M. </w:t>
      </w:r>
      <w:proofErr w:type="spellStart"/>
      <w:r w:rsidRPr="008C7FF4">
        <w:rPr>
          <w:color w:val="000000"/>
        </w:rPr>
        <w:t>Yoosefian</w:t>
      </w:r>
      <w:proofErr w:type="spellEnd"/>
      <w:r w:rsidRPr="008C7FF4">
        <w:rPr>
          <w:color w:val="000000"/>
        </w:rPr>
        <w:t>, Appl. Surf. Sci. 392 (2017) 225.</w:t>
      </w:r>
    </w:p>
    <w:p w:rsidR="008C7FF4" w:rsidRPr="008C7FF4" w:rsidRDefault="008C7FF4" w:rsidP="008C7FF4">
      <w:pPr>
        <w:tabs>
          <w:tab w:val="left" w:pos="0"/>
        </w:tabs>
        <w:suppressAutoHyphens/>
        <w:ind w:left="284" w:hanging="284"/>
        <w:rPr>
          <w:color w:val="000000"/>
        </w:rPr>
      </w:pPr>
      <w:r w:rsidRPr="008C7FF4">
        <w:rPr>
          <w:color w:val="000000"/>
        </w:rPr>
        <w:t xml:space="preserve">[19] S. M. </w:t>
      </w:r>
      <w:proofErr w:type="spellStart"/>
      <w:r w:rsidRPr="008C7FF4">
        <w:rPr>
          <w:color w:val="000000"/>
        </w:rPr>
        <w:t>Sadeghzadeh</w:t>
      </w:r>
      <w:proofErr w:type="spellEnd"/>
      <w:r w:rsidRPr="008C7FF4">
        <w:rPr>
          <w:color w:val="000000"/>
        </w:rPr>
        <w:t>, J. Mol. Liq. 223 (2016) 267.</w:t>
      </w:r>
    </w:p>
    <w:p w:rsidR="008C7FF4" w:rsidRPr="008C7FF4" w:rsidRDefault="008C7FF4" w:rsidP="008C7FF4">
      <w:pPr>
        <w:tabs>
          <w:tab w:val="left" w:pos="0"/>
        </w:tabs>
        <w:suppressAutoHyphens/>
        <w:ind w:left="284" w:hanging="284"/>
        <w:rPr>
          <w:color w:val="000000"/>
        </w:rPr>
      </w:pPr>
      <w:r w:rsidRPr="008C7FF4">
        <w:rPr>
          <w:color w:val="000000"/>
        </w:rPr>
        <w:t xml:space="preserve">[20] X. Le, Z. Dong, X. Li, W. Zhang, M. Le, J. Ma, </w:t>
      </w:r>
      <w:proofErr w:type="spellStart"/>
      <w:r w:rsidRPr="008C7FF4">
        <w:rPr>
          <w:color w:val="000000"/>
        </w:rPr>
        <w:t>Catal</w:t>
      </w:r>
      <w:proofErr w:type="spellEnd"/>
      <w:r w:rsidRPr="008C7FF4">
        <w:rPr>
          <w:color w:val="000000"/>
        </w:rPr>
        <w:t xml:space="preserve">. </w:t>
      </w:r>
      <w:proofErr w:type="spellStart"/>
      <w:r w:rsidRPr="008C7FF4">
        <w:rPr>
          <w:color w:val="000000"/>
        </w:rPr>
        <w:t>Commun</w:t>
      </w:r>
      <w:proofErr w:type="spellEnd"/>
      <w:r w:rsidRPr="008C7FF4">
        <w:rPr>
          <w:color w:val="000000"/>
        </w:rPr>
        <w:t>. 59 (2015) 21.</w:t>
      </w:r>
    </w:p>
    <w:p w:rsidR="008C7FF4" w:rsidRPr="008C7FF4" w:rsidRDefault="008C7FF4" w:rsidP="008C7FF4">
      <w:pPr>
        <w:tabs>
          <w:tab w:val="left" w:pos="0"/>
        </w:tabs>
        <w:suppressAutoHyphens/>
        <w:ind w:left="284" w:hanging="284"/>
        <w:rPr>
          <w:color w:val="000000"/>
        </w:rPr>
      </w:pPr>
      <w:r w:rsidRPr="008C7FF4">
        <w:rPr>
          <w:color w:val="000000"/>
        </w:rPr>
        <w:t xml:space="preserve">[21] O. A. O’Connor, L. Y. Young, Environ. </w:t>
      </w:r>
      <w:proofErr w:type="spellStart"/>
      <w:r w:rsidRPr="008C7FF4">
        <w:rPr>
          <w:color w:val="000000"/>
        </w:rPr>
        <w:t>Toxicol</w:t>
      </w:r>
      <w:proofErr w:type="spellEnd"/>
      <w:r w:rsidRPr="008C7FF4">
        <w:rPr>
          <w:color w:val="000000"/>
        </w:rPr>
        <w:t>. Chem. 8 (1989) 853.</w:t>
      </w:r>
    </w:p>
    <w:p w:rsidR="008C7FF4" w:rsidRPr="008C7FF4" w:rsidRDefault="008C7FF4" w:rsidP="008C7FF4">
      <w:pPr>
        <w:tabs>
          <w:tab w:val="left" w:pos="0"/>
        </w:tabs>
        <w:suppressAutoHyphens/>
        <w:ind w:left="284" w:hanging="284"/>
        <w:rPr>
          <w:color w:val="000000"/>
        </w:rPr>
      </w:pPr>
      <w:r w:rsidRPr="008C7FF4">
        <w:rPr>
          <w:color w:val="000000"/>
        </w:rPr>
        <w:t xml:space="preserve">[22] R. </w:t>
      </w:r>
      <w:proofErr w:type="spellStart"/>
      <w:r w:rsidRPr="008C7FF4">
        <w:rPr>
          <w:color w:val="000000"/>
        </w:rPr>
        <w:t>Zhiani</w:t>
      </w:r>
      <w:proofErr w:type="spellEnd"/>
      <w:r w:rsidRPr="008C7FF4">
        <w:rPr>
          <w:color w:val="000000"/>
        </w:rPr>
        <w:t>, J. Chem. Res. 41(2017) 425.</w:t>
      </w:r>
    </w:p>
    <w:p w:rsidR="008C7FF4" w:rsidRPr="008C7FF4" w:rsidRDefault="008C7FF4" w:rsidP="008C7FF4">
      <w:pPr>
        <w:tabs>
          <w:tab w:val="left" w:pos="0"/>
        </w:tabs>
        <w:suppressAutoHyphens/>
        <w:ind w:left="284" w:hanging="284"/>
        <w:rPr>
          <w:color w:val="000000"/>
        </w:rPr>
      </w:pPr>
      <w:r w:rsidRPr="008C7FF4">
        <w:rPr>
          <w:color w:val="000000"/>
        </w:rPr>
        <w:t>[23] K. Li, Z. Zheng, X. Huang, G. Zhao, J. Feng, J. Zhang, J. Hazard. Mater. 166 (2009) 213.</w:t>
      </w:r>
    </w:p>
    <w:p w:rsidR="008C7FF4" w:rsidRPr="008C7FF4" w:rsidRDefault="008C7FF4" w:rsidP="008C7FF4">
      <w:pPr>
        <w:tabs>
          <w:tab w:val="left" w:pos="0"/>
        </w:tabs>
        <w:suppressAutoHyphens/>
        <w:ind w:left="284" w:hanging="284"/>
        <w:rPr>
          <w:color w:val="000000"/>
        </w:rPr>
      </w:pPr>
      <w:r w:rsidRPr="008C7FF4">
        <w:rPr>
          <w:color w:val="000000"/>
        </w:rPr>
        <w:t>[24] Y. Zhang, X. Yuan, Y. Wang, Y. Chen, J. Mater. Chem. 22 (2012) 7245.</w:t>
      </w:r>
    </w:p>
    <w:p w:rsidR="008C7FF4" w:rsidRPr="008C7FF4" w:rsidRDefault="008C7FF4" w:rsidP="008C7FF4">
      <w:pPr>
        <w:tabs>
          <w:tab w:val="left" w:pos="0"/>
        </w:tabs>
        <w:suppressAutoHyphens/>
        <w:ind w:left="284" w:hanging="284"/>
        <w:rPr>
          <w:color w:val="000000"/>
        </w:rPr>
      </w:pPr>
      <w:r w:rsidRPr="008C7FF4">
        <w:rPr>
          <w:color w:val="000000"/>
        </w:rPr>
        <w:t xml:space="preserve">[25] S. </w:t>
      </w:r>
      <w:proofErr w:type="spellStart"/>
      <w:r w:rsidRPr="008C7FF4">
        <w:rPr>
          <w:color w:val="000000"/>
        </w:rPr>
        <w:t>Saha</w:t>
      </w:r>
      <w:proofErr w:type="spellEnd"/>
      <w:r w:rsidRPr="008C7FF4">
        <w:rPr>
          <w:color w:val="000000"/>
        </w:rPr>
        <w:t xml:space="preserve">, A. Pal, S. </w:t>
      </w:r>
      <w:proofErr w:type="spellStart"/>
      <w:r w:rsidRPr="008C7FF4">
        <w:rPr>
          <w:color w:val="000000"/>
        </w:rPr>
        <w:t>Kundu</w:t>
      </w:r>
      <w:proofErr w:type="spellEnd"/>
      <w:r w:rsidRPr="008C7FF4">
        <w:rPr>
          <w:color w:val="000000"/>
        </w:rPr>
        <w:t xml:space="preserve">, S. </w:t>
      </w:r>
      <w:proofErr w:type="spellStart"/>
      <w:r w:rsidRPr="008C7FF4">
        <w:rPr>
          <w:color w:val="000000"/>
        </w:rPr>
        <w:t>Basu</w:t>
      </w:r>
      <w:proofErr w:type="spellEnd"/>
      <w:r w:rsidRPr="008C7FF4">
        <w:rPr>
          <w:color w:val="000000"/>
        </w:rPr>
        <w:t>, T. Pal, Langmuir 26 (2010) 2885.</w:t>
      </w:r>
    </w:p>
    <w:p w:rsidR="008C7FF4" w:rsidRPr="008C7FF4" w:rsidRDefault="008C7FF4" w:rsidP="008C7FF4">
      <w:pPr>
        <w:tabs>
          <w:tab w:val="left" w:pos="0"/>
        </w:tabs>
        <w:suppressAutoHyphens/>
        <w:ind w:left="284" w:hanging="284"/>
        <w:rPr>
          <w:color w:val="000000"/>
        </w:rPr>
      </w:pPr>
      <w:r w:rsidRPr="008C7FF4">
        <w:rPr>
          <w:color w:val="000000"/>
        </w:rPr>
        <w:t xml:space="preserve">[26] Y. Yang, Y. </w:t>
      </w:r>
      <w:proofErr w:type="spellStart"/>
      <w:r w:rsidRPr="008C7FF4">
        <w:rPr>
          <w:color w:val="000000"/>
        </w:rPr>
        <w:t>Guo</w:t>
      </w:r>
      <w:proofErr w:type="spellEnd"/>
      <w:r w:rsidRPr="008C7FF4">
        <w:rPr>
          <w:color w:val="000000"/>
        </w:rPr>
        <w:t xml:space="preserve">, F. Liu, X. Yuan, Y. </w:t>
      </w:r>
      <w:proofErr w:type="spellStart"/>
      <w:r w:rsidRPr="008C7FF4">
        <w:rPr>
          <w:color w:val="000000"/>
        </w:rPr>
        <w:t>Guo</w:t>
      </w:r>
      <w:proofErr w:type="spellEnd"/>
      <w:r w:rsidRPr="008C7FF4">
        <w:rPr>
          <w:color w:val="000000"/>
        </w:rPr>
        <w:t xml:space="preserve">, S. Zhang, W. </w:t>
      </w:r>
      <w:proofErr w:type="spellStart"/>
      <w:r w:rsidRPr="008C7FF4">
        <w:rPr>
          <w:color w:val="000000"/>
        </w:rPr>
        <w:t>Guo</w:t>
      </w:r>
      <w:proofErr w:type="spellEnd"/>
      <w:r w:rsidRPr="008C7FF4">
        <w:rPr>
          <w:color w:val="000000"/>
        </w:rPr>
        <w:t xml:space="preserve">, M. </w:t>
      </w:r>
      <w:proofErr w:type="spellStart"/>
      <w:r w:rsidRPr="008C7FF4">
        <w:rPr>
          <w:color w:val="000000"/>
        </w:rPr>
        <w:t>Huo</w:t>
      </w:r>
      <w:proofErr w:type="spellEnd"/>
      <w:r w:rsidRPr="008C7FF4">
        <w:rPr>
          <w:color w:val="000000"/>
        </w:rPr>
        <w:t xml:space="preserve">, Appl. </w:t>
      </w:r>
      <w:proofErr w:type="spellStart"/>
      <w:r w:rsidRPr="008C7FF4">
        <w:rPr>
          <w:color w:val="000000"/>
        </w:rPr>
        <w:t>Catal</w:t>
      </w:r>
      <w:proofErr w:type="spellEnd"/>
      <w:r w:rsidRPr="008C7FF4">
        <w:rPr>
          <w:color w:val="000000"/>
        </w:rPr>
        <w:t>. B: Environ. 142-143 (2013) 828.</w:t>
      </w:r>
    </w:p>
    <w:p w:rsidR="008C7FF4" w:rsidRPr="008C7FF4" w:rsidRDefault="008C7FF4" w:rsidP="008C7FF4">
      <w:pPr>
        <w:tabs>
          <w:tab w:val="left" w:pos="0"/>
        </w:tabs>
        <w:suppressAutoHyphens/>
        <w:ind w:left="284" w:hanging="284"/>
        <w:rPr>
          <w:color w:val="000000"/>
        </w:rPr>
      </w:pPr>
      <w:r w:rsidRPr="008C7FF4">
        <w:rPr>
          <w:color w:val="000000"/>
        </w:rPr>
        <w:t xml:space="preserve">[27] M. M. Mohamed, M. S. Al-Sharif, Appl. </w:t>
      </w:r>
      <w:proofErr w:type="spellStart"/>
      <w:r w:rsidRPr="008C7FF4">
        <w:rPr>
          <w:color w:val="000000"/>
        </w:rPr>
        <w:t>Catal</w:t>
      </w:r>
      <w:proofErr w:type="spellEnd"/>
      <w:r w:rsidRPr="008C7FF4">
        <w:rPr>
          <w:color w:val="000000"/>
        </w:rPr>
        <w:t>. B: Environ. 142-143 (2013) 432.</w:t>
      </w:r>
    </w:p>
    <w:p w:rsidR="008C7FF4" w:rsidRPr="008C7FF4" w:rsidRDefault="008C7FF4" w:rsidP="008C7FF4">
      <w:pPr>
        <w:tabs>
          <w:tab w:val="left" w:pos="0"/>
        </w:tabs>
        <w:suppressAutoHyphens/>
        <w:ind w:left="284" w:hanging="284"/>
        <w:rPr>
          <w:color w:val="000000"/>
        </w:rPr>
      </w:pPr>
      <w:r w:rsidRPr="008C7FF4">
        <w:rPr>
          <w:color w:val="000000"/>
        </w:rPr>
        <w:t xml:space="preserve">[28] M. Muniz-Miranda, Appl. </w:t>
      </w:r>
      <w:proofErr w:type="spellStart"/>
      <w:r w:rsidRPr="008C7FF4">
        <w:rPr>
          <w:color w:val="000000"/>
        </w:rPr>
        <w:t>Catal</w:t>
      </w:r>
      <w:proofErr w:type="spellEnd"/>
      <w:r w:rsidRPr="008C7FF4">
        <w:rPr>
          <w:color w:val="000000"/>
        </w:rPr>
        <w:t>. B: Environ. 146 (2014) 147.</w:t>
      </w:r>
    </w:p>
    <w:p w:rsidR="008C7FF4" w:rsidRPr="008C7FF4" w:rsidRDefault="008C7FF4" w:rsidP="008C7FF4">
      <w:pPr>
        <w:tabs>
          <w:tab w:val="left" w:pos="0"/>
        </w:tabs>
        <w:suppressAutoHyphens/>
        <w:ind w:left="284" w:hanging="284"/>
        <w:rPr>
          <w:color w:val="000000"/>
        </w:rPr>
      </w:pPr>
      <w:r w:rsidRPr="008C7FF4">
        <w:rPr>
          <w:color w:val="000000"/>
        </w:rPr>
        <w:t xml:space="preserve">[29] J. R. Li, J. </w:t>
      </w:r>
      <w:proofErr w:type="spellStart"/>
      <w:r w:rsidRPr="008C7FF4">
        <w:rPr>
          <w:color w:val="000000"/>
        </w:rPr>
        <w:t>Sculley</w:t>
      </w:r>
      <w:proofErr w:type="spellEnd"/>
      <w:r w:rsidRPr="008C7FF4">
        <w:rPr>
          <w:color w:val="000000"/>
        </w:rPr>
        <w:t>, H. C. Zhou, J. Chem. Rev. 112 (2012) 869.</w:t>
      </w:r>
    </w:p>
    <w:p w:rsidR="008C7FF4" w:rsidRPr="008C7FF4" w:rsidRDefault="008C7FF4" w:rsidP="008C7FF4">
      <w:pPr>
        <w:tabs>
          <w:tab w:val="left" w:pos="0"/>
        </w:tabs>
        <w:suppressAutoHyphens/>
        <w:ind w:left="284" w:hanging="284"/>
        <w:rPr>
          <w:color w:val="000000"/>
        </w:rPr>
      </w:pPr>
      <w:r w:rsidRPr="008C7FF4">
        <w:rPr>
          <w:color w:val="000000"/>
        </w:rPr>
        <w:t>[30] M. P. Suh, H. J. Park, T. K. Prasad, D. W. Lim, J. Chem. Rev. 112 (2012) 782.</w:t>
      </w:r>
    </w:p>
    <w:p w:rsidR="008C7FF4" w:rsidRPr="008C7FF4" w:rsidRDefault="008C7FF4" w:rsidP="008C7FF4">
      <w:pPr>
        <w:tabs>
          <w:tab w:val="left" w:pos="0"/>
        </w:tabs>
        <w:suppressAutoHyphens/>
        <w:ind w:left="284" w:hanging="284"/>
        <w:rPr>
          <w:color w:val="000000"/>
        </w:rPr>
      </w:pPr>
      <w:r w:rsidRPr="008C7FF4">
        <w:rPr>
          <w:color w:val="000000"/>
        </w:rPr>
        <w:t xml:space="preserve">[31] S. M. </w:t>
      </w:r>
      <w:proofErr w:type="spellStart"/>
      <w:r w:rsidRPr="008C7FF4">
        <w:rPr>
          <w:color w:val="000000"/>
        </w:rPr>
        <w:t>Sadeghzadeh</w:t>
      </w:r>
      <w:proofErr w:type="spellEnd"/>
      <w:r w:rsidRPr="008C7FF4">
        <w:rPr>
          <w:color w:val="000000"/>
        </w:rPr>
        <w:t xml:space="preserve">, R. </w:t>
      </w:r>
      <w:proofErr w:type="spellStart"/>
      <w:r w:rsidRPr="008C7FF4">
        <w:rPr>
          <w:color w:val="000000"/>
        </w:rPr>
        <w:t>Zhiani</w:t>
      </w:r>
      <w:proofErr w:type="spellEnd"/>
      <w:r w:rsidRPr="008C7FF4">
        <w:rPr>
          <w:color w:val="000000"/>
        </w:rPr>
        <w:t xml:space="preserve">, M. </w:t>
      </w:r>
      <w:proofErr w:type="spellStart"/>
      <w:r w:rsidRPr="008C7FF4">
        <w:rPr>
          <w:color w:val="000000"/>
        </w:rPr>
        <w:t>Moradi</w:t>
      </w:r>
      <w:proofErr w:type="spellEnd"/>
      <w:r w:rsidRPr="008C7FF4">
        <w:rPr>
          <w:color w:val="000000"/>
        </w:rPr>
        <w:t xml:space="preserve">, </w:t>
      </w:r>
      <w:proofErr w:type="spellStart"/>
      <w:r w:rsidRPr="008C7FF4">
        <w:rPr>
          <w:color w:val="000000"/>
        </w:rPr>
        <w:t>ChemistrySelect</w:t>
      </w:r>
      <w:proofErr w:type="spellEnd"/>
      <w:r w:rsidRPr="008C7FF4">
        <w:rPr>
          <w:color w:val="000000"/>
        </w:rPr>
        <w:t xml:space="preserve"> 3 (2018) 3516.</w:t>
      </w:r>
    </w:p>
    <w:p w:rsidR="008C7FF4" w:rsidRPr="008C7FF4" w:rsidRDefault="008C7FF4" w:rsidP="008C7FF4">
      <w:pPr>
        <w:tabs>
          <w:tab w:val="left" w:pos="0"/>
        </w:tabs>
        <w:suppressAutoHyphens/>
        <w:ind w:left="284" w:hanging="284"/>
        <w:rPr>
          <w:color w:val="000000"/>
        </w:rPr>
      </w:pPr>
      <w:r w:rsidRPr="008C7FF4">
        <w:rPr>
          <w:color w:val="000000"/>
        </w:rPr>
        <w:t xml:space="preserve">[32] S. M. </w:t>
      </w:r>
      <w:proofErr w:type="spellStart"/>
      <w:r w:rsidRPr="008C7FF4">
        <w:rPr>
          <w:color w:val="000000"/>
        </w:rPr>
        <w:t>Sadeghzadeh</w:t>
      </w:r>
      <w:proofErr w:type="spellEnd"/>
      <w:r w:rsidRPr="008C7FF4">
        <w:rPr>
          <w:color w:val="000000"/>
        </w:rPr>
        <w:t xml:space="preserve">, </w:t>
      </w:r>
      <w:proofErr w:type="spellStart"/>
      <w:r w:rsidRPr="008C7FF4">
        <w:rPr>
          <w:color w:val="000000"/>
        </w:rPr>
        <w:t>ChemPlusChem</w:t>
      </w:r>
      <w:proofErr w:type="spellEnd"/>
      <w:r w:rsidRPr="008C7FF4">
        <w:rPr>
          <w:color w:val="000000"/>
        </w:rPr>
        <w:t xml:space="preserve"> 79 (2014) 278.</w:t>
      </w:r>
    </w:p>
    <w:p w:rsidR="008C7FF4" w:rsidRPr="008C7FF4" w:rsidRDefault="008C7FF4" w:rsidP="008C7FF4">
      <w:pPr>
        <w:tabs>
          <w:tab w:val="left" w:pos="0"/>
        </w:tabs>
        <w:suppressAutoHyphens/>
        <w:ind w:left="284" w:hanging="284"/>
        <w:rPr>
          <w:color w:val="000000"/>
        </w:rPr>
      </w:pPr>
      <w:r w:rsidRPr="008C7FF4">
        <w:rPr>
          <w:color w:val="000000"/>
        </w:rPr>
        <w:t xml:space="preserve">[33] J. L. Wang, C. Wang, W. Lin, ACS </w:t>
      </w:r>
      <w:proofErr w:type="spellStart"/>
      <w:r w:rsidRPr="008C7FF4">
        <w:rPr>
          <w:color w:val="000000"/>
        </w:rPr>
        <w:t>Catal</w:t>
      </w:r>
      <w:proofErr w:type="spellEnd"/>
      <w:r w:rsidRPr="008C7FF4">
        <w:rPr>
          <w:color w:val="000000"/>
        </w:rPr>
        <w:t>. 2 (2012) 2630.</w:t>
      </w:r>
    </w:p>
    <w:p w:rsidR="008C7FF4" w:rsidRPr="008C7FF4" w:rsidRDefault="008C7FF4" w:rsidP="008C7FF4">
      <w:pPr>
        <w:tabs>
          <w:tab w:val="left" w:pos="0"/>
        </w:tabs>
        <w:suppressAutoHyphens/>
        <w:ind w:left="284" w:hanging="284"/>
        <w:rPr>
          <w:color w:val="000000"/>
        </w:rPr>
      </w:pPr>
      <w:r w:rsidRPr="008C7FF4">
        <w:rPr>
          <w:color w:val="000000"/>
        </w:rPr>
        <w:t xml:space="preserve">[34] Y. E. </w:t>
      </w:r>
      <w:proofErr w:type="spellStart"/>
      <w:r w:rsidRPr="008C7FF4">
        <w:rPr>
          <w:color w:val="000000"/>
        </w:rPr>
        <w:t>Cheon</w:t>
      </w:r>
      <w:proofErr w:type="spellEnd"/>
      <w:r w:rsidRPr="008C7FF4">
        <w:rPr>
          <w:color w:val="000000"/>
        </w:rPr>
        <w:t>, M. P. Suh, Eur. J. Chem. 14 (2008) 3961.</w:t>
      </w:r>
    </w:p>
    <w:p w:rsidR="008C7FF4" w:rsidRPr="008C7FF4" w:rsidRDefault="008C7FF4" w:rsidP="008C7FF4">
      <w:pPr>
        <w:tabs>
          <w:tab w:val="left" w:pos="0"/>
        </w:tabs>
        <w:suppressAutoHyphens/>
        <w:ind w:left="284" w:hanging="284"/>
        <w:rPr>
          <w:color w:val="000000"/>
        </w:rPr>
      </w:pPr>
      <w:r w:rsidRPr="008C7FF4">
        <w:rPr>
          <w:color w:val="000000"/>
        </w:rPr>
        <w:t xml:space="preserve">[35] F. Zhang, S. Zheng, Q. Xiao, Y. </w:t>
      </w:r>
      <w:proofErr w:type="spellStart"/>
      <w:r w:rsidRPr="008C7FF4">
        <w:rPr>
          <w:color w:val="000000"/>
        </w:rPr>
        <w:t>Zhong</w:t>
      </w:r>
      <w:proofErr w:type="spellEnd"/>
      <w:r w:rsidRPr="008C7FF4">
        <w:rPr>
          <w:color w:val="000000"/>
        </w:rPr>
        <w:t>, W. Zhu, A. Lin, M. S. El-Shall, Green Chem. 18 (2016) 2900.</w:t>
      </w:r>
    </w:p>
    <w:p w:rsidR="008C7FF4" w:rsidRPr="008C7FF4" w:rsidRDefault="008C7FF4" w:rsidP="008C7FF4">
      <w:pPr>
        <w:tabs>
          <w:tab w:val="left" w:pos="0"/>
        </w:tabs>
        <w:suppressAutoHyphens/>
        <w:ind w:left="284" w:hanging="284"/>
        <w:rPr>
          <w:color w:val="000000"/>
        </w:rPr>
      </w:pPr>
      <w:r w:rsidRPr="008C7FF4">
        <w:rPr>
          <w:color w:val="000000"/>
        </w:rPr>
        <w:t xml:space="preserve">[36] Z. Dong, X. Le, C. Dong, W. Zhang, X. Li, J. Ma, Appl. </w:t>
      </w:r>
      <w:proofErr w:type="spellStart"/>
      <w:r w:rsidRPr="008C7FF4">
        <w:rPr>
          <w:color w:val="000000"/>
        </w:rPr>
        <w:t>Catal</w:t>
      </w:r>
      <w:proofErr w:type="spellEnd"/>
      <w:r w:rsidRPr="008C7FF4">
        <w:rPr>
          <w:color w:val="000000"/>
        </w:rPr>
        <w:t>. B: Environ. 162 (2015) 372.</w:t>
      </w:r>
    </w:p>
    <w:p w:rsidR="008C7FF4" w:rsidRPr="008C7FF4" w:rsidRDefault="008C7FF4" w:rsidP="008C7FF4">
      <w:pPr>
        <w:tabs>
          <w:tab w:val="left" w:pos="0"/>
        </w:tabs>
        <w:suppressAutoHyphens/>
        <w:ind w:left="284" w:hanging="284"/>
        <w:rPr>
          <w:color w:val="000000"/>
        </w:rPr>
      </w:pPr>
      <w:r w:rsidRPr="008C7FF4">
        <w:rPr>
          <w:color w:val="000000"/>
        </w:rPr>
        <w:t xml:space="preserve">[37] X. Cui, W. </w:t>
      </w:r>
      <w:proofErr w:type="spellStart"/>
      <w:r w:rsidRPr="008C7FF4">
        <w:rPr>
          <w:color w:val="000000"/>
        </w:rPr>
        <w:t>Zuo</w:t>
      </w:r>
      <w:proofErr w:type="spellEnd"/>
      <w:r w:rsidRPr="008C7FF4">
        <w:rPr>
          <w:color w:val="000000"/>
        </w:rPr>
        <w:t xml:space="preserve">, M. Tian, Z. Dong, J. Ma, J. </w:t>
      </w:r>
      <w:proofErr w:type="spellStart"/>
      <w:r w:rsidRPr="008C7FF4">
        <w:rPr>
          <w:color w:val="000000"/>
        </w:rPr>
        <w:t>Mol</w:t>
      </w:r>
      <w:proofErr w:type="spellEnd"/>
      <w:r w:rsidRPr="008C7FF4">
        <w:rPr>
          <w:color w:val="000000"/>
        </w:rPr>
        <w:t xml:space="preserve">, J. Mol. </w:t>
      </w:r>
      <w:proofErr w:type="spellStart"/>
      <w:r w:rsidRPr="008C7FF4">
        <w:rPr>
          <w:color w:val="000000"/>
        </w:rPr>
        <w:t>Catal</w:t>
      </w:r>
      <w:proofErr w:type="spellEnd"/>
      <w:r w:rsidRPr="008C7FF4">
        <w:rPr>
          <w:color w:val="000000"/>
        </w:rPr>
        <w:t>. A: Chem. 423 (2016) 386.</w:t>
      </w:r>
    </w:p>
    <w:p w:rsidR="008C7FF4" w:rsidRPr="008C7FF4" w:rsidRDefault="008C7FF4" w:rsidP="008C7FF4">
      <w:pPr>
        <w:tabs>
          <w:tab w:val="left" w:pos="0"/>
        </w:tabs>
        <w:suppressAutoHyphens/>
        <w:ind w:left="284" w:hanging="284"/>
        <w:rPr>
          <w:color w:val="000000"/>
        </w:rPr>
      </w:pPr>
      <w:r w:rsidRPr="008C7FF4">
        <w:rPr>
          <w:color w:val="000000"/>
        </w:rPr>
        <w:t xml:space="preserve">[38] G. </w:t>
      </w:r>
      <w:proofErr w:type="spellStart"/>
      <w:r w:rsidRPr="008C7FF4">
        <w:rPr>
          <w:color w:val="000000"/>
        </w:rPr>
        <w:t>Asgari</w:t>
      </w:r>
      <w:proofErr w:type="spellEnd"/>
      <w:r w:rsidRPr="008C7FF4">
        <w:rPr>
          <w:color w:val="000000"/>
        </w:rPr>
        <w:t xml:space="preserve">, A. </w:t>
      </w:r>
      <w:proofErr w:type="spellStart"/>
      <w:r w:rsidRPr="008C7FF4">
        <w:rPr>
          <w:color w:val="000000"/>
        </w:rPr>
        <w:t>Seidmohammadi</w:t>
      </w:r>
      <w:proofErr w:type="spellEnd"/>
      <w:r w:rsidRPr="008C7FF4">
        <w:rPr>
          <w:color w:val="000000"/>
        </w:rPr>
        <w:t xml:space="preserve">, M. </w:t>
      </w:r>
      <w:proofErr w:type="spellStart"/>
      <w:r w:rsidRPr="008C7FF4">
        <w:rPr>
          <w:color w:val="000000"/>
        </w:rPr>
        <w:t>Bagheri</w:t>
      </w:r>
      <w:proofErr w:type="spellEnd"/>
      <w:r w:rsidRPr="008C7FF4">
        <w:rPr>
          <w:color w:val="000000"/>
        </w:rPr>
        <w:t xml:space="preserve">, S. </w:t>
      </w:r>
      <w:proofErr w:type="spellStart"/>
      <w:r w:rsidRPr="008C7FF4">
        <w:rPr>
          <w:color w:val="000000"/>
        </w:rPr>
        <w:t>Chavoshi</w:t>
      </w:r>
      <w:proofErr w:type="spellEnd"/>
      <w:r w:rsidRPr="008C7FF4">
        <w:rPr>
          <w:color w:val="000000"/>
        </w:rPr>
        <w:t xml:space="preserve">, </w:t>
      </w:r>
      <w:proofErr w:type="spellStart"/>
      <w:r w:rsidRPr="008C7FF4">
        <w:rPr>
          <w:color w:val="000000"/>
        </w:rPr>
        <w:t>UMSHA</w:t>
      </w:r>
      <w:proofErr w:type="spellEnd"/>
      <w:r w:rsidRPr="008C7FF4">
        <w:rPr>
          <w:color w:val="000000"/>
        </w:rPr>
        <w:t>. 2 (2017) 143.</w:t>
      </w:r>
    </w:p>
    <w:p w:rsidR="008C7FF4" w:rsidRPr="008C7FF4" w:rsidRDefault="008C7FF4" w:rsidP="008C7FF4">
      <w:pPr>
        <w:tabs>
          <w:tab w:val="left" w:pos="0"/>
        </w:tabs>
        <w:suppressAutoHyphens/>
        <w:ind w:left="284" w:hanging="284"/>
        <w:rPr>
          <w:color w:val="000000"/>
        </w:rPr>
      </w:pPr>
      <w:r w:rsidRPr="008C7FF4">
        <w:rPr>
          <w:color w:val="000000"/>
        </w:rPr>
        <w:t xml:space="preserve">[39] S. </w:t>
      </w:r>
      <w:proofErr w:type="spellStart"/>
      <w:r w:rsidRPr="008C7FF4">
        <w:rPr>
          <w:color w:val="000000"/>
        </w:rPr>
        <w:t>Mozafari</w:t>
      </w:r>
      <w:proofErr w:type="spellEnd"/>
      <w:r w:rsidRPr="008C7FF4">
        <w:rPr>
          <w:color w:val="000000"/>
        </w:rPr>
        <w:t xml:space="preserve">, M. </w:t>
      </w:r>
      <w:proofErr w:type="spellStart"/>
      <w:r w:rsidRPr="008C7FF4">
        <w:rPr>
          <w:color w:val="000000"/>
        </w:rPr>
        <w:t>Taghighaneian</w:t>
      </w:r>
      <w:proofErr w:type="spellEnd"/>
      <w:r w:rsidRPr="008C7FF4">
        <w:rPr>
          <w:color w:val="000000"/>
        </w:rPr>
        <w:t xml:space="preserve">, M. </w:t>
      </w:r>
      <w:proofErr w:type="spellStart"/>
      <w:r w:rsidRPr="008C7FF4">
        <w:rPr>
          <w:color w:val="000000"/>
        </w:rPr>
        <w:t>Dehvari</w:t>
      </w:r>
      <w:proofErr w:type="spellEnd"/>
      <w:r w:rsidRPr="008C7FF4">
        <w:rPr>
          <w:color w:val="000000"/>
        </w:rPr>
        <w:t xml:space="preserve">, B. </w:t>
      </w:r>
      <w:proofErr w:type="spellStart"/>
      <w:r w:rsidRPr="008C7FF4">
        <w:rPr>
          <w:color w:val="000000"/>
        </w:rPr>
        <w:t>Jamshidi</w:t>
      </w:r>
      <w:proofErr w:type="spellEnd"/>
      <w:r w:rsidRPr="008C7FF4">
        <w:rPr>
          <w:color w:val="000000"/>
        </w:rPr>
        <w:t xml:space="preserve">, J. </w:t>
      </w:r>
      <w:proofErr w:type="spellStart"/>
      <w:r w:rsidRPr="008C7FF4">
        <w:rPr>
          <w:color w:val="000000"/>
        </w:rPr>
        <w:t>Ilam</w:t>
      </w:r>
      <w:proofErr w:type="spellEnd"/>
      <w:r w:rsidRPr="008C7FF4">
        <w:rPr>
          <w:color w:val="000000"/>
        </w:rPr>
        <w:t xml:space="preserve"> Uni. Med. Sci. 7 (2015) 119.</w:t>
      </w:r>
    </w:p>
    <w:p w:rsidR="008C7FF4" w:rsidRPr="008C7FF4" w:rsidRDefault="008C7FF4" w:rsidP="008C7FF4">
      <w:pPr>
        <w:tabs>
          <w:tab w:val="left" w:pos="0"/>
        </w:tabs>
        <w:suppressAutoHyphens/>
        <w:ind w:left="284" w:hanging="284"/>
        <w:rPr>
          <w:color w:val="000000"/>
        </w:rPr>
      </w:pPr>
      <w:r w:rsidRPr="008C7FF4">
        <w:rPr>
          <w:color w:val="000000"/>
        </w:rPr>
        <w:t xml:space="preserve"> [40] R. </w:t>
      </w:r>
      <w:proofErr w:type="spellStart"/>
      <w:r w:rsidRPr="008C7FF4">
        <w:rPr>
          <w:color w:val="000000"/>
        </w:rPr>
        <w:t>Zhiani</w:t>
      </w:r>
      <w:proofErr w:type="spellEnd"/>
      <w:r w:rsidRPr="008C7FF4">
        <w:rPr>
          <w:color w:val="000000"/>
        </w:rPr>
        <w:t xml:space="preserve">, A. </w:t>
      </w:r>
      <w:proofErr w:type="spellStart"/>
      <w:r w:rsidRPr="008C7FF4">
        <w:rPr>
          <w:color w:val="000000"/>
        </w:rPr>
        <w:t>Es-haghi</w:t>
      </w:r>
      <w:proofErr w:type="spellEnd"/>
      <w:r w:rsidRPr="008C7FF4">
        <w:rPr>
          <w:color w:val="000000"/>
        </w:rPr>
        <w:t xml:space="preserve">, F. </w:t>
      </w:r>
      <w:proofErr w:type="spellStart"/>
      <w:r w:rsidRPr="008C7FF4">
        <w:rPr>
          <w:color w:val="000000"/>
        </w:rPr>
        <w:t>Shamsa</w:t>
      </w:r>
      <w:proofErr w:type="spellEnd"/>
      <w:r w:rsidRPr="008C7FF4">
        <w:rPr>
          <w:color w:val="000000"/>
        </w:rPr>
        <w:t xml:space="preserve">, F. </w:t>
      </w:r>
      <w:proofErr w:type="spellStart"/>
      <w:r w:rsidRPr="008C7FF4">
        <w:rPr>
          <w:color w:val="000000"/>
        </w:rPr>
        <w:t>Amarloo</w:t>
      </w:r>
      <w:proofErr w:type="spellEnd"/>
      <w:r w:rsidRPr="008C7FF4">
        <w:rPr>
          <w:color w:val="000000"/>
        </w:rPr>
        <w:t xml:space="preserve">, M. </w:t>
      </w:r>
      <w:proofErr w:type="spellStart"/>
      <w:r w:rsidRPr="008C7FF4">
        <w:rPr>
          <w:color w:val="000000"/>
        </w:rPr>
        <w:t>Shahroudi</w:t>
      </w:r>
      <w:proofErr w:type="spellEnd"/>
      <w:r w:rsidRPr="008C7FF4">
        <w:rPr>
          <w:color w:val="000000"/>
        </w:rPr>
        <w:t>, Silicon. 12 (2020) 2005.</w:t>
      </w:r>
    </w:p>
    <w:p w:rsidR="008C7FF4" w:rsidRPr="008C7FF4" w:rsidRDefault="008C7FF4" w:rsidP="008C7FF4">
      <w:pPr>
        <w:tabs>
          <w:tab w:val="left" w:pos="0"/>
        </w:tabs>
        <w:suppressAutoHyphens/>
        <w:ind w:left="284" w:hanging="284"/>
        <w:rPr>
          <w:color w:val="000000"/>
        </w:rPr>
      </w:pPr>
      <w:r w:rsidRPr="008C7FF4">
        <w:rPr>
          <w:color w:val="000000"/>
        </w:rPr>
        <w:t xml:space="preserve">[41] Z. </w:t>
      </w:r>
      <w:proofErr w:type="spellStart"/>
      <w:r w:rsidRPr="008C7FF4">
        <w:rPr>
          <w:color w:val="000000"/>
        </w:rPr>
        <w:t>Kiani</w:t>
      </w:r>
      <w:proofErr w:type="spellEnd"/>
      <w:r w:rsidRPr="008C7FF4">
        <w:rPr>
          <w:color w:val="000000"/>
        </w:rPr>
        <w:t xml:space="preserve">, R. </w:t>
      </w:r>
      <w:proofErr w:type="spellStart"/>
      <w:r w:rsidRPr="008C7FF4">
        <w:rPr>
          <w:color w:val="000000"/>
        </w:rPr>
        <w:t>Zhiani</w:t>
      </w:r>
      <w:proofErr w:type="spellEnd"/>
      <w:r w:rsidRPr="008C7FF4">
        <w:rPr>
          <w:color w:val="000000"/>
        </w:rPr>
        <w:t xml:space="preserve">, S. </w:t>
      </w:r>
      <w:proofErr w:type="spellStart"/>
      <w:r w:rsidRPr="008C7FF4">
        <w:rPr>
          <w:color w:val="000000"/>
        </w:rPr>
        <w:t>Khosroyar</w:t>
      </w:r>
      <w:proofErr w:type="spellEnd"/>
      <w:r w:rsidRPr="008C7FF4">
        <w:rPr>
          <w:color w:val="000000"/>
        </w:rPr>
        <w:t xml:space="preserve">, A. </w:t>
      </w:r>
      <w:proofErr w:type="spellStart"/>
      <w:r w:rsidRPr="008C7FF4">
        <w:rPr>
          <w:color w:val="000000"/>
        </w:rPr>
        <w:t>Motavalizadehkakhky</w:t>
      </w:r>
      <w:proofErr w:type="spellEnd"/>
      <w:r w:rsidRPr="008C7FF4">
        <w:rPr>
          <w:color w:val="000000"/>
        </w:rPr>
        <w:t xml:space="preserve">, </w:t>
      </w:r>
      <w:proofErr w:type="spellStart"/>
      <w:r w:rsidRPr="008C7FF4">
        <w:rPr>
          <w:color w:val="000000"/>
        </w:rPr>
        <w:t>Hosseiny</w:t>
      </w:r>
      <w:proofErr w:type="spellEnd"/>
      <w:r w:rsidRPr="008C7FF4">
        <w:rPr>
          <w:color w:val="000000"/>
        </w:rPr>
        <w:t xml:space="preserve"> M. </w:t>
      </w:r>
      <w:proofErr w:type="spellStart"/>
      <w:r w:rsidRPr="008C7FF4">
        <w:rPr>
          <w:color w:val="000000"/>
        </w:rPr>
        <w:t>Inorg</w:t>
      </w:r>
      <w:proofErr w:type="spellEnd"/>
      <w:r w:rsidRPr="008C7FF4">
        <w:rPr>
          <w:color w:val="000000"/>
        </w:rPr>
        <w:t xml:space="preserve">. Chem. </w:t>
      </w:r>
      <w:proofErr w:type="spellStart"/>
      <w:r w:rsidRPr="008C7FF4">
        <w:rPr>
          <w:color w:val="000000"/>
        </w:rPr>
        <w:t>Commun</w:t>
      </w:r>
      <w:proofErr w:type="spellEnd"/>
      <w:r w:rsidRPr="008C7FF4">
        <w:rPr>
          <w:color w:val="000000"/>
        </w:rPr>
        <w:t>. 124 (2021) 108382.</w:t>
      </w:r>
    </w:p>
    <w:p w:rsidR="003A4E4F" w:rsidRDefault="008C7FF4" w:rsidP="008C7FF4">
      <w:pPr>
        <w:tabs>
          <w:tab w:val="left" w:pos="0"/>
        </w:tabs>
        <w:suppressAutoHyphens/>
        <w:ind w:left="284" w:hanging="284"/>
        <w:jc w:val="lowKashida"/>
        <w:rPr>
          <w:rFonts w:asciiTheme="majorBidi" w:hAnsiTheme="majorBidi" w:cstheme="majorBidi"/>
          <w:bCs/>
          <w:color w:val="000000" w:themeColor="text1"/>
          <w:spacing w:val="-3"/>
        </w:rPr>
      </w:pPr>
      <w:r w:rsidRPr="008C7FF4">
        <w:rPr>
          <w:color w:val="000000"/>
        </w:rPr>
        <w:t xml:space="preserve">[42] F. R. </w:t>
      </w:r>
      <w:proofErr w:type="spellStart"/>
      <w:r w:rsidRPr="008C7FF4">
        <w:rPr>
          <w:color w:val="000000"/>
        </w:rPr>
        <w:t>Furlan</w:t>
      </w:r>
      <w:proofErr w:type="spellEnd"/>
      <w:r w:rsidRPr="008C7FF4">
        <w:rPr>
          <w:color w:val="000000"/>
        </w:rPr>
        <w:t xml:space="preserve">, L. G. de </w:t>
      </w:r>
      <w:proofErr w:type="spellStart"/>
      <w:r w:rsidRPr="008C7FF4">
        <w:rPr>
          <w:color w:val="000000"/>
        </w:rPr>
        <w:t>Melo</w:t>
      </w:r>
      <w:proofErr w:type="spellEnd"/>
      <w:r w:rsidRPr="008C7FF4">
        <w:rPr>
          <w:color w:val="000000"/>
        </w:rPr>
        <w:t xml:space="preserve"> da Silva, A. F. </w:t>
      </w:r>
      <w:proofErr w:type="spellStart"/>
      <w:r w:rsidRPr="008C7FF4">
        <w:rPr>
          <w:color w:val="000000"/>
        </w:rPr>
        <w:t>Morgado</w:t>
      </w:r>
      <w:proofErr w:type="spellEnd"/>
      <w:r w:rsidRPr="008C7FF4">
        <w:rPr>
          <w:color w:val="000000"/>
        </w:rPr>
        <w:t xml:space="preserve">, A. A. </w:t>
      </w:r>
      <w:proofErr w:type="spellStart"/>
      <w:r w:rsidRPr="008C7FF4">
        <w:rPr>
          <w:color w:val="000000"/>
        </w:rPr>
        <w:t>Ulson</w:t>
      </w:r>
      <w:proofErr w:type="spellEnd"/>
      <w:r w:rsidRPr="008C7FF4">
        <w:rPr>
          <w:color w:val="000000"/>
        </w:rPr>
        <w:t xml:space="preserve"> de Souza, S. M. A. </w:t>
      </w:r>
      <w:proofErr w:type="spellStart"/>
      <w:r w:rsidRPr="008C7FF4">
        <w:rPr>
          <w:color w:val="000000"/>
        </w:rPr>
        <w:t>Guelli</w:t>
      </w:r>
      <w:proofErr w:type="spellEnd"/>
      <w:r w:rsidRPr="008C7FF4">
        <w:rPr>
          <w:color w:val="000000"/>
        </w:rPr>
        <w:t xml:space="preserve"> </w:t>
      </w:r>
      <w:proofErr w:type="spellStart"/>
      <w:r w:rsidRPr="008C7FF4">
        <w:rPr>
          <w:color w:val="000000"/>
        </w:rPr>
        <w:t>Ulson</w:t>
      </w:r>
      <w:proofErr w:type="spellEnd"/>
      <w:r w:rsidRPr="008C7FF4">
        <w:rPr>
          <w:color w:val="000000"/>
        </w:rPr>
        <w:t xml:space="preserve"> de Souza, </w:t>
      </w:r>
      <w:proofErr w:type="spellStart"/>
      <w:r w:rsidRPr="008C7FF4">
        <w:rPr>
          <w:color w:val="000000"/>
        </w:rPr>
        <w:t>Resour</w:t>
      </w:r>
      <w:proofErr w:type="spellEnd"/>
      <w:r w:rsidRPr="008C7FF4">
        <w:rPr>
          <w:color w:val="000000"/>
        </w:rPr>
        <w:t xml:space="preserve">. </w:t>
      </w:r>
      <w:proofErr w:type="spellStart"/>
      <w:r w:rsidRPr="008C7FF4">
        <w:rPr>
          <w:color w:val="000000"/>
        </w:rPr>
        <w:t>Conserv</w:t>
      </w:r>
      <w:proofErr w:type="spellEnd"/>
      <w:r w:rsidRPr="008C7FF4">
        <w:rPr>
          <w:color w:val="000000"/>
        </w:rPr>
        <w:t xml:space="preserve">. </w:t>
      </w:r>
      <w:proofErr w:type="spellStart"/>
      <w:r w:rsidRPr="008C7FF4">
        <w:rPr>
          <w:color w:val="000000"/>
        </w:rPr>
        <w:t>Recycl</w:t>
      </w:r>
      <w:proofErr w:type="spellEnd"/>
      <w:r w:rsidRPr="008C7FF4">
        <w:rPr>
          <w:color w:val="000000"/>
        </w:rPr>
        <w:t>. 54 (2010) 283.</w:t>
      </w:r>
    </w:p>
    <w:sectPr w:rsidR="003A4E4F" w:rsidSect="00050E7B">
      <w:footerReference w:type="default" r:id="rId29"/>
      <w:type w:val="continuous"/>
      <w:pgSz w:w="11907" w:h="16839" w:code="9"/>
      <w:pgMar w:top="2268" w:right="1134" w:bottom="1134" w:left="1134" w:header="1418" w:footer="720" w:gutter="0"/>
      <w:cols w:num="2" w:space="54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2A" w:rsidRDefault="00C0282A" w:rsidP="00520879">
      <w:r>
        <w:separator/>
      </w:r>
    </w:p>
  </w:endnote>
  <w:endnote w:type="continuationSeparator" w:id="0">
    <w:p w:rsidR="00C0282A" w:rsidRDefault="00C0282A" w:rsidP="005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A9" w:rsidRDefault="002513A9" w:rsidP="00AE1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A9" w:rsidRDefault="0025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2A" w:rsidRDefault="00C0282A" w:rsidP="00520879">
      <w:r>
        <w:separator/>
      </w:r>
    </w:p>
  </w:footnote>
  <w:footnote w:type="continuationSeparator" w:id="0">
    <w:p w:rsidR="00C0282A" w:rsidRDefault="00C0282A" w:rsidP="0052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A9" w:rsidRDefault="002513A9" w:rsidP="00AE1C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8100F">
      <w:rPr>
        <w:rStyle w:val="PageNumber"/>
        <w:noProof/>
      </w:rPr>
      <w:t>8</w:t>
    </w:r>
    <w:r>
      <w:rPr>
        <w:rStyle w:val="PageNumber"/>
      </w:rPr>
      <w:fldChar w:fldCharType="end"/>
    </w:r>
  </w:p>
  <w:p w:rsidR="002513A9" w:rsidRPr="00F656B5" w:rsidRDefault="002513A9" w:rsidP="00AE1C3C">
    <w:pPr>
      <w:pStyle w:val="Header"/>
      <w:tabs>
        <w:tab w:val="left" w:pos="1155"/>
      </w:tabs>
      <w:ind w:right="360" w:firstLine="360"/>
      <w:jc w:val="center"/>
      <w:rPr>
        <w:i/>
        <w:iCs/>
        <w:sz w:val="18"/>
        <w:szCs w:val="18"/>
      </w:rPr>
    </w:pPr>
    <w:r w:rsidRPr="00F656B5">
      <w:rPr>
        <w:i/>
        <w:iCs/>
        <w:noProof/>
        <w:sz w:val="18"/>
        <w:szCs w:val="18"/>
      </w:rPr>
      <w:t>K.H. Karim</w:t>
    </w:r>
    <w:r w:rsidRPr="00F656B5">
      <w:rPr>
        <w:i/>
        <w:iCs/>
        <w:sz w:val="18"/>
        <w:szCs w:val="18"/>
      </w:rPr>
      <w:t xml:space="preserve"> and </w:t>
    </w:r>
    <w:proofErr w:type="spellStart"/>
    <w:r w:rsidRPr="00F656B5">
      <w:rPr>
        <w:i/>
        <w:iCs/>
        <w:sz w:val="18"/>
        <w:szCs w:val="18"/>
      </w:rPr>
      <w:t>Z.A</w:t>
    </w:r>
    <w:proofErr w:type="spellEnd"/>
    <w:r w:rsidRPr="00F656B5">
      <w:rPr>
        <w:i/>
        <w:iCs/>
        <w:sz w:val="18"/>
        <w:szCs w:val="18"/>
      </w:rPr>
      <w:t xml:space="preserve">. </w:t>
    </w:r>
    <w:proofErr w:type="spellStart"/>
    <w:r w:rsidRPr="00F656B5">
      <w:rPr>
        <w:i/>
        <w:iCs/>
        <w:sz w:val="18"/>
        <w:szCs w:val="18"/>
      </w:rPr>
      <w:t>Taha</w:t>
    </w:r>
    <w:proofErr w:type="spellEnd"/>
    <w:r w:rsidRPr="00F656B5">
      <w:rPr>
        <w:i/>
        <w:iCs/>
        <w:sz w:val="18"/>
        <w:szCs w:val="18"/>
      </w:rPr>
      <w:t xml:space="preserve"> / Iranian Journal of Earth Sciences </w:t>
    </w:r>
    <w:r>
      <w:rPr>
        <w:i/>
        <w:iCs/>
        <w:sz w:val="18"/>
        <w:szCs w:val="18"/>
      </w:rPr>
      <w:t>2</w:t>
    </w:r>
    <w:r w:rsidRPr="00F656B5">
      <w:rPr>
        <w:i/>
        <w:iCs/>
        <w:sz w:val="18"/>
        <w:szCs w:val="18"/>
      </w:rPr>
      <w:t xml:space="preserve"> (2009) / 1-14</w:t>
    </w:r>
  </w:p>
  <w:p w:rsidR="002513A9" w:rsidRDefault="002513A9" w:rsidP="00AE1C3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3F" w:rsidRPr="004E503F" w:rsidRDefault="004E503F" w:rsidP="0011541B">
    <w:pPr>
      <w:pStyle w:val="Header"/>
      <w:jc w:val="center"/>
    </w:pPr>
    <w:proofErr w:type="spellStart"/>
    <w:r w:rsidRPr="004E503F">
      <w:t>Amarloo</w:t>
    </w:r>
    <w:proofErr w:type="spellEnd"/>
    <w:r w:rsidRPr="004E503F">
      <w:t xml:space="preserve"> et al. / Journal </w:t>
    </w:r>
    <w:r w:rsidR="003228DE" w:rsidRPr="004E503F">
      <w:t xml:space="preserve">of </w:t>
    </w:r>
    <w:r w:rsidR="003228DE">
      <w:t>Industrial</w:t>
    </w:r>
    <w:r>
      <w:t xml:space="preserve"> Catalysis</w:t>
    </w:r>
    <w:r w:rsidRPr="004E503F">
      <w:t xml:space="preserve">, </w:t>
    </w:r>
    <w:r w:rsidRPr="009952AB">
      <w:t>Vol. 1, No. 1, 202</w:t>
    </w:r>
    <w:r w:rsidR="00432F39" w:rsidRPr="009952AB">
      <w:t>3</w:t>
    </w:r>
    <w:r w:rsidRPr="009952AB">
      <w:t>, 1-</w:t>
    </w:r>
    <w:r w:rsidR="0011541B" w:rsidRPr="009952AB">
      <w:t>8</w:t>
    </w:r>
    <w:r w:rsidR="00BA26E7" w:rsidRPr="009952AB">
      <w:t>.</w:t>
    </w:r>
    <w:r w:rsidR="003228DE">
      <w:t xml:space="preserve">       </w:t>
    </w:r>
    <w:r w:rsidR="0023785F">
      <w:t xml:space="preserve">                                                                   </w:t>
    </w:r>
    <w:r w:rsidR="003228D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36702"/>
      <w:docPartObj>
        <w:docPartGallery w:val="Page Numbers (Top of Page)"/>
        <w:docPartUnique/>
      </w:docPartObj>
    </w:sdtPr>
    <w:sdtEndPr>
      <w:rPr>
        <w:noProof/>
      </w:rPr>
    </w:sdtEndPr>
    <w:sdtContent>
      <w:p w:rsidR="005454FC" w:rsidRDefault="00C0282A" w:rsidP="00D65245">
        <w:pPr>
          <w:pStyle w:val="Header"/>
        </w:pPr>
      </w:p>
    </w:sdtContent>
  </w:sdt>
  <w:p w:rsidR="00A40D37" w:rsidRDefault="00A40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JES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20879"/>
    <w:rsid w:val="0000493A"/>
    <w:rsid w:val="000110D1"/>
    <w:rsid w:val="00016D40"/>
    <w:rsid w:val="0003206D"/>
    <w:rsid w:val="00050E7B"/>
    <w:rsid w:val="000533DA"/>
    <w:rsid w:val="000635AD"/>
    <w:rsid w:val="0006554A"/>
    <w:rsid w:val="00087255"/>
    <w:rsid w:val="000A0D24"/>
    <w:rsid w:val="000A6091"/>
    <w:rsid w:val="000B60F0"/>
    <w:rsid w:val="000F2E29"/>
    <w:rsid w:val="00113958"/>
    <w:rsid w:val="0011541B"/>
    <w:rsid w:val="00116363"/>
    <w:rsid w:val="00135D3A"/>
    <w:rsid w:val="00137C15"/>
    <w:rsid w:val="001416E7"/>
    <w:rsid w:val="00143F16"/>
    <w:rsid w:val="0014703A"/>
    <w:rsid w:val="001542DE"/>
    <w:rsid w:val="0016025B"/>
    <w:rsid w:val="00194D59"/>
    <w:rsid w:val="001B2EC0"/>
    <w:rsid w:val="001C1891"/>
    <w:rsid w:val="001C7FC0"/>
    <w:rsid w:val="001D035C"/>
    <w:rsid w:val="001D612D"/>
    <w:rsid w:val="001F5763"/>
    <w:rsid w:val="00205735"/>
    <w:rsid w:val="00210A98"/>
    <w:rsid w:val="002144E4"/>
    <w:rsid w:val="00220586"/>
    <w:rsid w:val="00223BE0"/>
    <w:rsid w:val="0023785F"/>
    <w:rsid w:val="00244612"/>
    <w:rsid w:val="002513A9"/>
    <w:rsid w:val="00276C0C"/>
    <w:rsid w:val="00277C12"/>
    <w:rsid w:val="00285294"/>
    <w:rsid w:val="0028734E"/>
    <w:rsid w:val="0029385A"/>
    <w:rsid w:val="002C75AA"/>
    <w:rsid w:val="002D0F31"/>
    <w:rsid w:val="002E1EC0"/>
    <w:rsid w:val="002F6413"/>
    <w:rsid w:val="00305ABA"/>
    <w:rsid w:val="003150C6"/>
    <w:rsid w:val="00315695"/>
    <w:rsid w:val="003228DE"/>
    <w:rsid w:val="00327A7B"/>
    <w:rsid w:val="00333BA7"/>
    <w:rsid w:val="00336D7D"/>
    <w:rsid w:val="0034014D"/>
    <w:rsid w:val="003606DF"/>
    <w:rsid w:val="0036160D"/>
    <w:rsid w:val="0036228D"/>
    <w:rsid w:val="003657C9"/>
    <w:rsid w:val="003A20BB"/>
    <w:rsid w:val="003A4E4F"/>
    <w:rsid w:val="003C20D1"/>
    <w:rsid w:val="003C38EF"/>
    <w:rsid w:val="003D5057"/>
    <w:rsid w:val="003E2B14"/>
    <w:rsid w:val="003E57B8"/>
    <w:rsid w:val="003F575C"/>
    <w:rsid w:val="003F5881"/>
    <w:rsid w:val="003F60C6"/>
    <w:rsid w:val="00410708"/>
    <w:rsid w:val="00432AE3"/>
    <w:rsid w:val="00432F39"/>
    <w:rsid w:val="004520A2"/>
    <w:rsid w:val="00491629"/>
    <w:rsid w:val="0049296A"/>
    <w:rsid w:val="004B3899"/>
    <w:rsid w:val="004E503F"/>
    <w:rsid w:val="004E600C"/>
    <w:rsid w:val="004F0862"/>
    <w:rsid w:val="00520879"/>
    <w:rsid w:val="005454FC"/>
    <w:rsid w:val="00593F13"/>
    <w:rsid w:val="005A58C1"/>
    <w:rsid w:val="005C6D97"/>
    <w:rsid w:val="005E0FA7"/>
    <w:rsid w:val="005E256C"/>
    <w:rsid w:val="006550A6"/>
    <w:rsid w:val="00685E89"/>
    <w:rsid w:val="00696B3E"/>
    <w:rsid w:val="006B4FFE"/>
    <w:rsid w:val="006D6277"/>
    <w:rsid w:val="006E14D6"/>
    <w:rsid w:val="00711C05"/>
    <w:rsid w:val="00737BE0"/>
    <w:rsid w:val="00756114"/>
    <w:rsid w:val="00775FD4"/>
    <w:rsid w:val="00781D75"/>
    <w:rsid w:val="00791E3D"/>
    <w:rsid w:val="00792C63"/>
    <w:rsid w:val="007C2B3F"/>
    <w:rsid w:val="007C6861"/>
    <w:rsid w:val="007D00ED"/>
    <w:rsid w:val="007D3004"/>
    <w:rsid w:val="007E3358"/>
    <w:rsid w:val="007E7632"/>
    <w:rsid w:val="008078A7"/>
    <w:rsid w:val="008165C1"/>
    <w:rsid w:val="00825091"/>
    <w:rsid w:val="008667F8"/>
    <w:rsid w:val="00867E56"/>
    <w:rsid w:val="00886F90"/>
    <w:rsid w:val="008A1190"/>
    <w:rsid w:val="008A2C20"/>
    <w:rsid w:val="008C7FF4"/>
    <w:rsid w:val="008D3300"/>
    <w:rsid w:val="008E5AC9"/>
    <w:rsid w:val="008E6A00"/>
    <w:rsid w:val="008E78F8"/>
    <w:rsid w:val="00907836"/>
    <w:rsid w:val="009233AB"/>
    <w:rsid w:val="009478B5"/>
    <w:rsid w:val="00963ACC"/>
    <w:rsid w:val="00984478"/>
    <w:rsid w:val="009952AB"/>
    <w:rsid w:val="009B00A9"/>
    <w:rsid w:val="009B54CD"/>
    <w:rsid w:val="009C29DC"/>
    <w:rsid w:val="009E5146"/>
    <w:rsid w:val="009F4525"/>
    <w:rsid w:val="00A06DC2"/>
    <w:rsid w:val="00A1006E"/>
    <w:rsid w:val="00A14DCC"/>
    <w:rsid w:val="00A24BBB"/>
    <w:rsid w:val="00A3231E"/>
    <w:rsid w:val="00A40D37"/>
    <w:rsid w:val="00A4153C"/>
    <w:rsid w:val="00A4251C"/>
    <w:rsid w:val="00A64052"/>
    <w:rsid w:val="00A802C5"/>
    <w:rsid w:val="00A910C5"/>
    <w:rsid w:val="00AA2D4A"/>
    <w:rsid w:val="00AA7A99"/>
    <w:rsid w:val="00AB2172"/>
    <w:rsid w:val="00AB366D"/>
    <w:rsid w:val="00AD2A15"/>
    <w:rsid w:val="00AE1C3C"/>
    <w:rsid w:val="00AE42A6"/>
    <w:rsid w:val="00AF36F1"/>
    <w:rsid w:val="00B10F71"/>
    <w:rsid w:val="00B163FD"/>
    <w:rsid w:val="00B2302D"/>
    <w:rsid w:val="00B31E6E"/>
    <w:rsid w:val="00B42A00"/>
    <w:rsid w:val="00B55D76"/>
    <w:rsid w:val="00B6107F"/>
    <w:rsid w:val="00BA26E7"/>
    <w:rsid w:val="00BD7E68"/>
    <w:rsid w:val="00C0282A"/>
    <w:rsid w:val="00C11FA1"/>
    <w:rsid w:val="00C25910"/>
    <w:rsid w:val="00C32EA4"/>
    <w:rsid w:val="00C508C1"/>
    <w:rsid w:val="00C5756D"/>
    <w:rsid w:val="00C6290A"/>
    <w:rsid w:val="00C63543"/>
    <w:rsid w:val="00C752EF"/>
    <w:rsid w:val="00CC4163"/>
    <w:rsid w:val="00CF381B"/>
    <w:rsid w:val="00D14AB8"/>
    <w:rsid w:val="00D17066"/>
    <w:rsid w:val="00D576F0"/>
    <w:rsid w:val="00D605E4"/>
    <w:rsid w:val="00D65245"/>
    <w:rsid w:val="00D75748"/>
    <w:rsid w:val="00D7677B"/>
    <w:rsid w:val="00D8100F"/>
    <w:rsid w:val="00D83D3F"/>
    <w:rsid w:val="00DC1E87"/>
    <w:rsid w:val="00DE52B0"/>
    <w:rsid w:val="00DF368B"/>
    <w:rsid w:val="00E0028B"/>
    <w:rsid w:val="00E07011"/>
    <w:rsid w:val="00E243A8"/>
    <w:rsid w:val="00E40CB6"/>
    <w:rsid w:val="00E43D24"/>
    <w:rsid w:val="00E55D1F"/>
    <w:rsid w:val="00E70213"/>
    <w:rsid w:val="00E7085C"/>
    <w:rsid w:val="00E93AE4"/>
    <w:rsid w:val="00EA106B"/>
    <w:rsid w:val="00EA2185"/>
    <w:rsid w:val="00EA4DB3"/>
    <w:rsid w:val="00EA5A7B"/>
    <w:rsid w:val="00EC0AAF"/>
    <w:rsid w:val="00EC3753"/>
    <w:rsid w:val="00F016B2"/>
    <w:rsid w:val="00F01DF8"/>
    <w:rsid w:val="00F03635"/>
    <w:rsid w:val="00F11D75"/>
    <w:rsid w:val="00F16E67"/>
    <w:rsid w:val="00F20B86"/>
    <w:rsid w:val="00F655FB"/>
    <w:rsid w:val="00F82153"/>
    <w:rsid w:val="00F935E7"/>
    <w:rsid w:val="00FA4CFB"/>
    <w:rsid w:val="00FB5068"/>
    <w:rsid w:val="00FC4A92"/>
    <w:rsid w:val="00FD3E32"/>
    <w:rsid w:val="00FD7A53"/>
    <w:rsid w:val="00FF2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2801CF61-5109-4489-ACFA-AE8E1D9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7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879"/>
    <w:pPr>
      <w:keepNext/>
      <w:jc w:val="center"/>
      <w:outlineLvl w:val="0"/>
    </w:pPr>
    <w:rPr>
      <w:rFonts w:ascii="Arial" w:hAnsi="Arial" w:cs="Arial"/>
      <w:sz w:val="24"/>
      <w:szCs w:val="24"/>
      <w:lang w:val="en-GB" w:eastAsia="hu-HU"/>
    </w:rPr>
  </w:style>
  <w:style w:type="paragraph" w:styleId="Heading2">
    <w:name w:val="heading 2"/>
    <w:basedOn w:val="Normal"/>
    <w:next w:val="Normal"/>
    <w:link w:val="Heading2Char"/>
    <w:qFormat/>
    <w:rsid w:val="00520879"/>
    <w:pPr>
      <w:keepNext/>
      <w:jc w:val="center"/>
      <w:outlineLvl w:val="1"/>
    </w:pPr>
    <w:rPr>
      <w:i/>
      <w:iCs/>
      <w:sz w:val="24"/>
      <w:szCs w:val="24"/>
      <w:lang w:val="en-GB" w:eastAsia="hu-HU"/>
    </w:rPr>
  </w:style>
  <w:style w:type="paragraph" w:styleId="Heading3">
    <w:name w:val="heading 3"/>
    <w:basedOn w:val="Normal"/>
    <w:next w:val="Normal"/>
    <w:link w:val="Heading3Char"/>
    <w:qFormat/>
    <w:rsid w:val="00520879"/>
    <w:pPr>
      <w:keepNext/>
      <w:ind w:left="2832" w:firstLine="708"/>
      <w:outlineLvl w:val="2"/>
    </w:pPr>
    <w:rPr>
      <w:sz w:val="24"/>
      <w:szCs w:val="24"/>
      <w:lang w:val="en-GB" w:eastAsia="hu-HU"/>
    </w:rPr>
  </w:style>
  <w:style w:type="paragraph" w:styleId="Heading4">
    <w:name w:val="heading 4"/>
    <w:basedOn w:val="Normal"/>
    <w:next w:val="Normal"/>
    <w:link w:val="Heading4Char"/>
    <w:qFormat/>
    <w:rsid w:val="00520879"/>
    <w:pPr>
      <w:keepNext/>
      <w:jc w:val="center"/>
      <w:outlineLvl w:val="3"/>
    </w:pPr>
    <w:rPr>
      <w:b/>
      <w:bCs/>
      <w:sz w:val="24"/>
      <w:szCs w:val="24"/>
      <w:lang w:val="en-GB" w:eastAsia="hu-HU"/>
    </w:rPr>
  </w:style>
  <w:style w:type="paragraph" w:styleId="Heading5">
    <w:name w:val="heading 5"/>
    <w:basedOn w:val="Normal"/>
    <w:next w:val="Normal"/>
    <w:link w:val="Heading5Char"/>
    <w:uiPriority w:val="9"/>
    <w:semiHidden/>
    <w:unhideWhenUsed/>
    <w:qFormat/>
    <w:rsid w:val="00520879"/>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qFormat/>
    <w:rsid w:val="0052087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879"/>
    <w:rPr>
      <w:rFonts w:ascii="Arial" w:eastAsia="Times New Roman" w:hAnsi="Arial" w:cs="Arial"/>
      <w:sz w:val="24"/>
      <w:szCs w:val="24"/>
      <w:lang w:val="en-GB" w:eastAsia="hu-HU"/>
    </w:rPr>
  </w:style>
  <w:style w:type="character" w:customStyle="1" w:styleId="Heading2Char">
    <w:name w:val="Heading 2 Char"/>
    <w:basedOn w:val="DefaultParagraphFont"/>
    <w:link w:val="Heading2"/>
    <w:rsid w:val="00520879"/>
    <w:rPr>
      <w:rFonts w:ascii="Times New Roman" w:eastAsia="Times New Roman" w:hAnsi="Times New Roman" w:cs="Times New Roman"/>
      <w:i/>
      <w:iCs/>
      <w:sz w:val="24"/>
      <w:szCs w:val="24"/>
      <w:lang w:val="en-GB" w:eastAsia="hu-HU"/>
    </w:rPr>
  </w:style>
  <w:style w:type="character" w:customStyle="1" w:styleId="Heading3Char">
    <w:name w:val="Heading 3 Char"/>
    <w:basedOn w:val="DefaultParagraphFont"/>
    <w:link w:val="Heading3"/>
    <w:rsid w:val="00520879"/>
    <w:rPr>
      <w:rFonts w:ascii="Times New Roman" w:eastAsia="Times New Roman" w:hAnsi="Times New Roman" w:cs="Times New Roman"/>
      <w:sz w:val="24"/>
      <w:szCs w:val="24"/>
      <w:lang w:val="en-GB" w:eastAsia="hu-HU"/>
    </w:rPr>
  </w:style>
  <w:style w:type="character" w:customStyle="1" w:styleId="Heading4Char">
    <w:name w:val="Heading 4 Char"/>
    <w:basedOn w:val="DefaultParagraphFont"/>
    <w:link w:val="Heading4"/>
    <w:rsid w:val="00520879"/>
    <w:rPr>
      <w:rFonts w:ascii="Times New Roman" w:eastAsia="Times New Roman" w:hAnsi="Times New Roman" w:cs="Times New Roman"/>
      <w:b/>
      <w:bCs/>
      <w:sz w:val="24"/>
      <w:szCs w:val="24"/>
      <w:lang w:val="en-GB" w:eastAsia="hu-HU"/>
    </w:rPr>
  </w:style>
  <w:style w:type="character" w:customStyle="1" w:styleId="Heading5Char">
    <w:name w:val="Heading 5 Char"/>
    <w:basedOn w:val="DefaultParagraphFont"/>
    <w:link w:val="Heading5"/>
    <w:uiPriority w:val="9"/>
    <w:semiHidden/>
    <w:rsid w:val="00520879"/>
    <w:rPr>
      <w:rFonts w:ascii="Calibri" w:eastAsia="Times New Roman" w:hAnsi="Calibri" w:cs="Arial"/>
      <w:b/>
      <w:bCs/>
      <w:i/>
      <w:iCs/>
      <w:sz w:val="26"/>
      <w:szCs w:val="26"/>
    </w:rPr>
  </w:style>
  <w:style w:type="character" w:customStyle="1" w:styleId="Heading6Char">
    <w:name w:val="Heading 6 Char"/>
    <w:basedOn w:val="DefaultParagraphFont"/>
    <w:link w:val="Heading6"/>
    <w:rsid w:val="00520879"/>
    <w:rPr>
      <w:rFonts w:ascii="Times New Roman" w:eastAsia="Times New Roman" w:hAnsi="Times New Roman" w:cs="Times New Roman"/>
      <w:b/>
      <w:bCs/>
    </w:rPr>
  </w:style>
  <w:style w:type="paragraph" w:styleId="Footer">
    <w:name w:val="footer"/>
    <w:basedOn w:val="Normal"/>
    <w:link w:val="FooterChar"/>
    <w:uiPriority w:val="99"/>
    <w:rsid w:val="00520879"/>
    <w:pPr>
      <w:tabs>
        <w:tab w:val="center" w:pos="4320"/>
        <w:tab w:val="right" w:pos="8640"/>
      </w:tabs>
    </w:pPr>
    <w:rPr>
      <w:rFonts w:ascii="Courier New" w:hAnsi="Courier New"/>
    </w:rPr>
  </w:style>
  <w:style w:type="character" w:customStyle="1" w:styleId="FooterChar">
    <w:name w:val="Footer Char"/>
    <w:basedOn w:val="DefaultParagraphFont"/>
    <w:link w:val="Footer"/>
    <w:uiPriority w:val="99"/>
    <w:rsid w:val="00520879"/>
    <w:rPr>
      <w:rFonts w:ascii="Courier New" w:eastAsia="Times New Roman" w:hAnsi="Courier New" w:cs="Times New Roman"/>
      <w:sz w:val="20"/>
      <w:szCs w:val="20"/>
    </w:rPr>
  </w:style>
  <w:style w:type="character" w:styleId="PageNumber">
    <w:name w:val="page number"/>
    <w:basedOn w:val="DefaultParagraphFont"/>
    <w:semiHidden/>
    <w:rsid w:val="00520879"/>
  </w:style>
  <w:style w:type="character" w:styleId="Hyperlink">
    <w:name w:val="Hyperlink"/>
    <w:basedOn w:val="DefaultParagraphFont"/>
    <w:uiPriority w:val="99"/>
    <w:unhideWhenUsed/>
    <w:rsid w:val="00520879"/>
    <w:rPr>
      <w:color w:val="0000FF"/>
      <w:u w:val="single"/>
    </w:rPr>
  </w:style>
  <w:style w:type="paragraph" w:styleId="NoSpacing">
    <w:name w:val="No Spacing"/>
    <w:qFormat/>
    <w:rsid w:val="0052087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0879"/>
    <w:rPr>
      <w:rFonts w:ascii="Tahoma" w:hAnsi="Tahoma" w:cs="Tahoma"/>
      <w:sz w:val="16"/>
      <w:szCs w:val="16"/>
    </w:rPr>
  </w:style>
  <w:style w:type="character" w:customStyle="1" w:styleId="BalloonTextChar">
    <w:name w:val="Balloon Text Char"/>
    <w:basedOn w:val="DefaultParagraphFont"/>
    <w:link w:val="BalloonText"/>
    <w:uiPriority w:val="99"/>
    <w:semiHidden/>
    <w:rsid w:val="00520879"/>
    <w:rPr>
      <w:rFonts w:ascii="Tahoma" w:eastAsia="Times New Roman" w:hAnsi="Tahoma" w:cs="Tahoma"/>
      <w:sz w:val="16"/>
      <w:szCs w:val="16"/>
    </w:rPr>
  </w:style>
  <w:style w:type="paragraph" w:styleId="BodyText">
    <w:name w:val="Body Text"/>
    <w:basedOn w:val="Normal"/>
    <w:link w:val="BodyTextChar"/>
    <w:semiHidden/>
    <w:rsid w:val="00520879"/>
    <w:pPr>
      <w:jc w:val="both"/>
    </w:pPr>
    <w:rPr>
      <w:sz w:val="24"/>
    </w:rPr>
  </w:style>
  <w:style w:type="character" w:customStyle="1" w:styleId="BodyTextChar">
    <w:name w:val="Body Text Char"/>
    <w:basedOn w:val="DefaultParagraphFont"/>
    <w:link w:val="BodyText"/>
    <w:semiHidden/>
    <w:rsid w:val="00520879"/>
    <w:rPr>
      <w:rFonts w:ascii="Times New Roman" w:eastAsia="Times New Roman" w:hAnsi="Times New Roman" w:cs="Times New Roman"/>
      <w:sz w:val="24"/>
      <w:szCs w:val="20"/>
    </w:rPr>
  </w:style>
  <w:style w:type="paragraph" w:styleId="Header">
    <w:name w:val="header"/>
    <w:basedOn w:val="Normal"/>
    <w:link w:val="HeaderChar"/>
    <w:uiPriority w:val="99"/>
    <w:rsid w:val="00520879"/>
    <w:pPr>
      <w:tabs>
        <w:tab w:val="center" w:pos="4153"/>
        <w:tab w:val="right" w:pos="8306"/>
      </w:tabs>
    </w:pPr>
  </w:style>
  <w:style w:type="character" w:customStyle="1" w:styleId="HeaderChar">
    <w:name w:val="Header Char"/>
    <w:basedOn w:val="DefaultParagraphFont"/>
    <w:link w:val="Header"/>
    <w:uiPriority w:val="99"/>
    <w:rsid w:val="00520879"/>
    <w:rPr>
      <w:rFonts w:ascii="Times New Roman" w:eastAsia="Times New Roman" w:hAnsi="Times New Roman" w:cs="Times New Roman"/>
      <w:sz w:val="20"/>
      <w:szCs w:val="20"/>
    </w:rPr>
  </w:style>
  <w:style w:type="paragraph" w:styleId="BodyTextIndent">
    <w:name w:val="Body Text Indent"/>
    <w:basedOn w:val="Normal"/>
    <w:link w:val="BodyTextIndentChar"/>
    <w:rsid w:val="00520879"/>
    <w:pPr>
      <w:spacing w:after="120"/>
      <w:ind w:left="283"/>
    </w:pPr>
  </w:style>
  <w:style w:type="character" w:customStyle="1" w:styleId="BodyTextIndentChar">
    <w:name w:val="Body Text Indent Char"/>
    <w:basedOn w:val="DefaultParagraphFont"/>
    <w:link w:val="BodyTextIndent"/>
    <w:rsid w:val="00520879"/>
    <w:rPr>
      <w:rFonts w:ascii="Times New Roman" w:eastAsia="Times New Roman" w:hAnsi="Times New Roman" w:cs="Times New Roman"/>
      <w:sz w:val="20"/>
      <w:szCs w:val="20"/>
    </w:rPr>
  </w:style>
  <w:style w:type="paragraph" w:customStyle="1" w:styleId="Default">
    <w:name w:val="Default"/>
    <w:rsid w:val="0052087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520879"/>
    <w:pPr>
      <w:spacing w:line="276" w:lineRule="atLeast"/>
    </w:pPr>
    <w:rPr>
      <w:color w:val="auto"/>
    </w:rPr>
  </w:style>
  <w:style w:type="paragraph" w:customStyle="1" w:styleId="CM27">
    <w:name w:val="CM27"/>
    <w:basedOn w:val="Default"/>
    <w:next w:val="Default"/>
    <w:uiPriority w:val="99"/>
    <w:rsid w:val="00520879"/>
    <w:pPr>
      <w:spacing w:after="273"/>
    </w:pPr>
    <w:rPr>
      <w:color w:val="auto"/>
    </w:rPr>
  </w:style>
  <w:style w:type="paragraph" w:customStyle="1" w:styleId="CM28">
    <w:name w:val="CM28"/>
    <w:basedOn w:val="Default"/>
    <w:next w:val="Default"/>
    <w:uiPriority w:val="99"/>
    <w:rsid w:val="00520879"/>
    <w:pPr>
      <w:spacing w:after="548"/>
    </w:pPr>
    <w:rPr>
      <w:color w:val="auto"/>
    </w:rPr>
  </w:style>
  <w:style w:type="paragraph" w:customStyle="1" w:styleId="CM3">
    <w:name w:val="CM3"/>
    <w:basedOn w:val="Default"/>
    <w:next w:val="Default"/>
    <w:uiPriority w:val="99"/>
    <w:rsid w:val="00520879"/>
    <w:pPr>
      <w:spacing w:line="276" w:lineRule="atLeast"/>
    </w:pPr>
    <w:rPr>
      <w:color w:val="auto"/>
    </w:rPr>
  </w:style>
  <w:style w:type="paragraph" w:customStyle="1" w:styleId="CM5">
    <w:name w:val="CM5"/>
    <w:basedOn w:val="Default"/>
    <w:next w:val="Default"/>
    <w:uiPriority w:val="99"/>
    <w:rsid w:val="00520879"/>
    <w:pPr>
      <w:spacing w:line="276" w:lineRule="atLeast"/>
    </w:pPr>
    <w:rPr>
      <w:color w:val="auto"/>
    </w:rPr>
  </w:style>
  <w:style w:type="paragraph" w:customStyle="1" w:styleId="CM7">
    <w:name w:val="CM7"/>
    <w:basedOn w:val="Default"/>
    <w:next w:val="Default"/>
    <w:uiPriority w:val="99"/>
    <w:rsid w:val="00520879"/>
    <w:pPr>
      <w:spacing w:line="276" w:lineRule="atLeast"/>
    </w:pPr>
    <w:rPr>
      <w:color w:val="auto"/>
    </w:rPr>
  </w:style>
  <w:style w:type="paragraph" w:customStyle="1" w:styleId="CM1">
    <w:name w:val="CM1"/>
    <w:basedOn w:val="Default"/>
    <w:next w:val="Default"/>
    <w:uiPriority w:val="99"/>
    <w:rsid w:val="00520879"/>
    <w:rPr>
      <w:color w:val="auto"/>
    </w:rPr>
  </w:style>
  <w:style w:type="paragraph" w:customStyle="1" w:styleId="CM12">
    <w:name w:val="CM12"/>
    <w:basedOn w:val="Default"/>
    <w:next w:val="Default"/>
    <w:rsid w:val="00520879"/>
    <w:rPr>
      <w:color w:val="auto"/>
    </w:rPr>
  </w:style>
  <w:style w:type="paragraph" w:customStyle="1" w:styleId="CM29">
    <w:name w:val="CM29"/>
    <w:basedOn w:val="Default"/>
    <w:next w:val="Default"/>
    <w:rsid w:val="00520879"/>
    <w:pPr>
      <w:spacing w:after="423"/>
    </w:pPr>
    <w:rPr>
      <w:color w:val="auto"/>
    </w:rPr>
  </w:style>
  <w:style w:type="paragraph" w:customStyle="1" w:styleId="CM31">
    <w:name w:val="CM31"/>
    <w:basedOn w:val="Default"/>
    <w:next w:val="Default"/>
    <w:rsid w:val="00520879"/>
    <w:pPr>
      <w:spacing w:after="113"/>
    </w:pPr>
    <w:rPr>
      <w:color w:val="auto"/>
    </w:rPr>
  </w:style>
  <w:style w:type="paragraph" w:customStyle="1" w:styleId="CM4">
    <w:name w:val="CM4"/>
    <w:basedOn w:val="Default"/>
    <w:next w:val="Default"/>
    <w:uiPriority w:val="99"/>
    <w:rsid w:val="00520879"/>
    <w:pPr>
      <w:spacing w:line="276" w:lineRule="atLeast"/>
    </w:pPr>
    <w:rPr>
      <w:color w:val="auto"/>
    </w:rPr>
  </w:style>
  <w:style w:type="paragraph" w:customStyle="1" w:styleId="CM32">
    <w:name w:val="CM32"/>
    <w:basedOn w:val="Default"/>
    <w:next w:val="Default"/>
    <w:uiPriority w:val="99"/>
    <w:rsid w:val="00520879"/>
    <w:pPr>
      <w:spacing w:after="198"/>
    </w:pPr>
    <w:rPr>
      <w:color w:val="auto"/>
    </w:rPr>
  </w:style>
  <w:style w:type="paragraph" w:customStyle="1" w:styleId="CM14">
    <w:name w:val="CM14"/>
    <w:basedOn w:val="Default"/>
    <w:next w:val="Default"/>
    <w:uiPriority w:val="99"/>
    <w:rsid w:val="00520879"/>
    <w:pPr>
      <w:spacing w:line="276" w:lineRule="atLeast"/>
    </w:pPr>
    <w:rPr>
      <w:color w:val="auto"/>
    </w:rPr>
  </w:style>
  <w:style w:type="paragraph" w:customStyle="1" w:styleId="CM15">
    <w:name w:val="CM15"/>
    <w:basedOn w:val="Default"/>
    <w:next w:val="Default"/>
    <w:uiPriority w:val="99"/>
    <w:rsid w:val="00520879"/>
    <w:pPr>
      <w:spacing w:line="276" w:lineRule="atLeast"/>
    </w:pPr>
    <w:rPr>
      <w:color w:val="auto"/>
    </w:rPr>
  </w:style>
  <w:style w:type="paragraph" w:customStyle="1" w:styleId="CM16">
    <w:name w:val="CM16"/>
    <w:basedOn w:val="Default"/>
    <w:next w:val="Default"/>
    <w:rsid w:val="00520879"/>
    <w:pPr>
      <w:spacing w:line="276" w:lineRule="atLeast"/>
    </w:pPr>
    <w:rPr>
      <w:color w:val="auto"/>
    </w:rPr>
  </w:style>
  <w:style w:type="paragraph" w:customStyle="1" w:styleId="CM17">
    <w:name w:val="CM17"/>
    <w:basedOn w:val="Default"/>
    <w:next w:val="Default"/>
    <w:uiPriority w:val="99"/>
    <w:rsid w:val="00520879"/>
    <w:pPr>
      <w:spacing w:line="276" w:lineRule="atLeast"/>
    </w:pPr>
    <w:rPr>
      <w:color w:val="auto"/>
    </w:rPr>
  </w:style>
  <w:style w:type="paragraph" w:customStyle="1" w:styleId="CM19">
    <w:name w:val="CM19"/>
    <w:basedOn w:val="Default"/>
    <w:next w:val="Default"/>
    <w:rsid w:val="00520879"/>
    <w:pPr>
      <w:spacing w:line="276" w:lineRule="atLeast"/>
    </w:pPr>
    <w:rPr>
      <w:color w:val="auto"/>
    </w:rPr>
  </w:style>
  <w:style w:type="paragraph" w:customStyle="1" w:styleId="CM20">
    <w:name w:val="CM20"/>
    <w:basedOn w:val="Default"/>
    <w:next w:val="Default"/>
    <w:rsid w:val="00520879"/>
    <w:pPr>
      <w:spacing w:line="276" w:lineRule="atLeast"/>
    </w:pPr>
    <w:rPr>
      <w:color w:val="auto"/>
    </w:rPr>
  </w:style>
  <w:style w:type="paragraph" w:customStyle="1" w:styleId="CM6">
    <w:name w:val="CM6"/>
    <w:basedOn w:val="Default"/>
    <w:next w:val="Default"/>
    <w:uiPriority w:val="99"/>
    <w:rsid w:val="00520879"/>
    <w:pPr>
      <w:spacing w:line="276" w:lineRule="atLeast"/>
    </w:pPr>
    <w:rPr>
      <w:color w:val="auto"/>
    </w:rPr>
  </w:style>
  <w:style w:type="paragraph" w:customStyle="1" w:styleId="CM33">
    <w:name w:val="CM33"/>
    <w:basedOn w:val="Default"/>
    <w:next w:val="Default"/>
    <w:uiPriority w:val="99"/>
    <w:rsid w:val="00520879"/>
    <w:pPr>
      <w:spacing w:after="820"/>
    </w:pPr>
    <w:rPr>
      <w:color w:val="auto"/>
    </w:rPr>
  </w:style>
  <w:style w:type="paragraph" w:customStyle="1" w:styleId="CM24">
    <w:name w:val="CM24"/>
    <w:basedOn w:val="Default"/>
    <w:next w:val="Default"/>
    <w:rsid w:val="00520879"/>
    <w:pPr>
      <w:spacing w:line="278" w:lineRule="atLeast"/>
    </w:pPr>
    <w:rPr>
      <w:color w:val="auto"/>
    </w:rPr>
  </w:style>
  <w:style w:type="paragraph" w:customStyle="1" w:styleId="CM13">
    <w:name w:val="CM13"/>
    <w:basedOn w:val="Default"/>
    <w:next w:val="Default"/>
    <w:rsid w:val="00520879"/>
    <w:pPr>
      <w:spacing w:line="278" w:lineRule="atLeast"/>
    </w:pPr>
    <w:rPr>
      <w:color w:val="auto"/>
    </w:rPr>
  </w:style>
  <w:style w:type="paragraph" w:customStyle="1" w:styleId="CM25">
    <w:name w:val="CM25"/>
    <w:basedOn w:val="Default"/>
    <w:next w:val="Default"/>
    <w:rsid w:val="00520879"/>
    <w:rPr>
      <w:color w:val="auto"/>
    </w:rPr>
  </w:style>
  <w:style w:type="paragraph" w:customStyle="1" w:styleId="CM23">
    <w:name w:val="CM23"/>
    <w:basedOn w:val="Default"/>
    <w:next w:val="Default"/>
    <w:rsid w:val="00520879"/>
    <w:pPr>
      <w:spacing w:line="276" w:lineRule="atLeast"/>
    </w:pPr>
    <w:rPr>
      <w:color w:val="auto"/>
    </w:rPr>
  </w:style>
  <w:style w:type="character" w:customStyle="1" w:styleId="CharChar3">
    <w:name w:val="Char Char3"/>
    <w:basedOn w:val="DefaultParagraphFont"/>
    <w:rsid w:val="00520879"/>
    <w:rPr>
      <w:sz w:val="20"/>
      <w:szCs w:val="20"/>
      <w:lang w:val="en-GB" w:bidi="ar-SA"/>
    </w:rPr>
  </w:style>
  <w:style w:type="paragraph" w:styleId="EndnoteText">
    <w:name w:val="endnote text"/>
    <w:basedOn w:val="Normal"/>
    <w:link w:val="EndnoteTextChar"/>
    <w:uiPriority w:val="99"/>
    <w:semiHidden/>
    <w:unhideWhenUsed/>
    <w:rsid w:val="00520879"/>
    <w:rPr>
      <w:lang w:val="en-GB"/>
    </w:rPr>
  </w:style>
  <w:style w:type="character" w:customStyle="1" w:styleId="EndnoteTextChar">
    <w:name w:val="Endnote Text Char"/>
    <w:basedOn w:val="DefaultParagraphFont"/>
    <w:link w:val="EndnoteText"/>
    <w:uiPriority w:val="99"/>
    <w:semiHidden/>
    <w:rsid w:val="0052087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20879"/>
    <w:rPr>
      <w:vertAlign w:val="superscript"/>
    </w:rPr>
  </w:style>
  <w:style w:type="paragraph" w:styleId="FootnoteText">
    <w:name w:val="footnote text"/>
    <w:basedOn w:val="Normal"/>
    <w:link w:val="FootnoteTextChar"/>
    <w:uiPriority w:val="99"/>
    <w:unhideWhenUsed/>
    <w:rsid w:val="00520879"/>
    <w:rPr>
      <w:lang w:val="en-GB"/>
    </w:rPr>
  </w:style>
  <w:style w:type="character" w:customStyle="1" w:styleId="FootnoteTextChar">
    <w:name w:val="Footnote Text Char"/>
    <w:basedOn w:val="DefaultParagraphFont"/>
    <w:link w:val="FootnoteText"/>
    <w:uiPriority w:val="99"/>
    <w:rsid w:val="0052087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520879"/>
    <w:rPr>
      <w:vertAlign w:val="superscript"/>
    </w:rPr>
  </w:style>
  <w:style w:type="paragraph" w:customStyle="1" w:styleId="CM9">
    <w:name w:val="CM9"/>
    <w:basedOn w:val="Default"/>
    <w:next w:val="Default"/>
    <w:rsid w:val="00520879"/>
    <w:pPr>
      <w:spacing w:after="185"/>
      <w:ind w:left="340" w:right="284" w:hanging="340"/>
      <w:jc w:val="lowKashida"/>
    </w:pPr>
    <w:rPr>
      <w:color w:val="auto"/>
      <w:lang w:val="en-CA" w:eastAsia="en-CA"/>
    </w:rPr>
  </w:style>
  <w:style w:type="paragraph" w:customStyle="1" w:styleId="CM8">
    <w:name w:val="CM8"/>
    <w:basedOn w:val="Default"/>
    <w:next w:val="Default"/>
    <w:uiPriority w:val="99"/>
    <w:rsid w:val="00520879"/>
    <w:pPr>
      <w:spacing w:after="263"/>
      <w:ind w:left="340" w:right="284" w:hanging="340"/>
      <w:jc w:val="lowKashida"/>
    </w:pPr>
    <w:rPr>
      <w:color w:val="auto"/>
      <w:lang w:val="en-CA" w:eastAsia="en-CA"/>
    </w:rPr>
  </w:style>
  <w:style w:type="paragraph" w:customStyle="1" w:styleId="CM11">
    <w:name w:val="CM11"/>
    <w:basedOn w:val="Default"/>
    <w:next w:val="Default"/>
    <w:uiPriority w:val="99"/>
    <w:rsid w:val="00520879"/>
    <w:pPr>
      <w:spacing w:after="110"/>
      <w:ind w:left="340" w:right="284" w:hanging="340"/>
      <w:jc w:val="lowKashida"/>
    </w:pPr>
    <w:rPr>
      <w:color w:val="auto"/>
      <w:lang w:val="en-CA" w:eastAsia="en-CA"/>
    </w:rPr>
  </w:style>
  <w:style w:type="paragraph" w:customStyle="1" w:styleId="CM10">
    <w:name w:val="CM10"/>
    <w:basedOn w:val="Default"/>
    <w:next w:val="Default"/>
    <w:rsid w:val="00520879"/>
    <w:rPr>
      <w:color w:val="auto"/>
    </w:rPr>
  </w:style>
  <w:style w:type="paragraph" w:customStyle="1" w:styleId="CM18">
    <w:name w:val="CM18"/>
    <w:basedOn w:val="Default"/>
    <w:next w:val="Default"/>
    <w:rsid w:val="00520879"/>
    <w:pPr>
      <w:spacing w:after="750"/>
    </w:pPr>
    <w:rPr>
      <w:color w:val="auto"/>
    </w:rPr>
  </w:style>
  <w:style w:type="paragraph" w:styleId="NormalWeb">
    <w:name w:val="Normal (Web)"/>
    <w:basedOn w:val="Normal"/>
    <w:uiPriority w:val="99"/>
    <w:rsid w:val="00520879"/>
    <w:pPr>
      <w:spacing w:before="100" w:beforeAutospacing="1" w:after="115"/>
    </w:pPr>
    <w:rPr>
      <w:sz w:val="24"/>
      <w:szCs w:val="24"/>
    </w:rPr>
  </w:style>
  <w:style w:type="character" w:customStyle="1" w:styleId="refresult">
    <w:name w:val="ref_result"/>
    <w:basedOn w:val="DefaultParagraphFont"/>
    <w:rsid w:val="00520879"/>
  </w:style>
  <w:style w:type="paragraph" w:customStyle="1" w:styleId="Authors">
    <w:name w:val="Authors"/>
    <w:basedOn w:val="Normal"/>
    <w:next w:val="Normal"/>
    <w:rsid w:val="00520879"/>
    <w:pPr>
      <w:framePr w:w="9072" w:hSpace="187" w:vSpace="187" w:wrap="notBeside" w:vAnchor="text" w:hAnchor="page" w:xAlign="center" w:y="1"/>
      <w:autoSpaceDE w:val="0"/>
      <w:autoSpaceDN w:val="0"/>
      <w:spacing w:after="320"/>
      <w:jc w:val="center"/>
    </w:pPr>
    <w:rPr>
      <w:sz w:val="22"/>
      <w:szCs w:val="22"/>
    </w:rPr>
  </w:style>
  <w:style w:type="paragraph" w:customStyle="1" w:styleId="E-Mail">
    <w:name w:val="E-Mail"/>
    <w:basedOn w:val="Normal"/>
    <w:rsid w:val="00520879"/>
    <w:pPr>
      <w:spacing w:after="60"/>
      <w:jc w:val="center"/>
    </w:pPr>
    <w:rPr>
      <w:rFonts w:ascii="Helvetica" w:hAnsi="Helvetica"/>
      <w:sz w:val="24"/>
    </w:rPr>
  </w:style>
  <w:style w:type="paragraph" w:customStyle="1" w:styleId="Abstract">
    <w:name w:val="Abstract"/>
    <w:basedOn w:val="Normal"/>
    <w:next w:val="Normal"/>
    <w:rsid w:val="00520879"/>
    <w:pPr>
      <w:autoSpaceDE w:val="0"/>
      <w:autoSpaceDN w:val="0"/>
      <w:spacing w:before="20"/>
      <w:ind w:firstLine="202"/>
      <w:jc w:val="both"/>
    </w:pPr>
    <w:rPr>
      <w:b/>
      <w:bCs/>
      <w:sz w:val="18"/>
      <w:szCs w:val="18"/>
    </w:rPr>
  </w:style>
  <w:style w:type="paragraph" w:customStyle="1" w:styleId="Text">
    <w:name w:val="Text"/>
    <w:basedOn w:val="Normal"/>
    <w:rsid w:val="00520879"/>
    <w:pPr>
      <w:widowControl w:val="0"/>
      <w:autoSpaceDE w:val="0"/>
      <w:autoSpaceDN w:val="0"/>
      <w:spacing w:line="252" w:lineRule="auto"/>
      <w:ind w:firstLine="202"/>
      <w:jc w:val="both"/>
    </w:pPr>
  </w:style>
  <w:style w:type="paragraph" w:styleId="HTMLPreformatted">
    <w:name w:val="HTML Preformatted"/>
    <w:basedOn w:val="Normal"/>
    <w:link w:val="HTMLPreformattedChar"/>
    <w:rsid w:val="0052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20879"/>
    <w:rPr>
      <w:rFonts w:ascii="Courier New" w:eastAsia="Times New Roman" w:hAnsi="Courier New" w:cs="Courier New"/>
      <w:sz w:val="20"/>
      <w:szCs w:val="20"/>
    </w:rPr>
  </w:style>
  <w:style w:type="paragraph" w:customStyle="1" w:styleId="estilo7">
    <w:name w:val="estilo7"/>
    <w:basedOn w:val="Normal"/>
    <w:rsid w:val="00520879"/>
    <w:pPr>
      <w:spacing w:before="100" w:beforeAutospacing="1" w:after="100" w:afterAutospacing="1"/>
    </w:pPr>
    <w:rPr>
      <w:rFonts w:ascii="Verdana" w:hAnsi="Verdana"/>
      <w:sz w:val="18"/>
      <w:szCs w:val="18"/>
      <w:lang w:val="es-ES" w:eastAsia="es-ES"/>
    </w:rPr>
  </w:style>
  <w:style w:type="paragraph" w:styleId="Caption">
    <w:name w:val="caption"/>
    <w:basedOn w:val="Normal"/>
    <w:next w:val="Normal"/>
    <w:link w:val="CaptionChar"/>
    <w:uiPriority w:val="35"/>
    <w:qFormat/>
    <w:rsid w:val="00520879"/>
    <w:rPr>
      <w:b/>
      <w:bCs/>
      <w:lang w:val="es-ES" w:eastAsia="es-ES"/>
    </w:rPr>
  </w:style>
  <w:style w:type="character" w:customStyle="1" w:styleId="CaptionChar">
    <w:name w:val="Caption Char"/>
    <w:basedOn w:val="DefaultParagraphFont"/>
    <w:link w:val="Caption"/>
    <w:uiPriority w:val="35"/>
    <w:rsid w:val="00520879"/>
    <w:rPr>
      <w:rFonts w:ascii="Times New Roman" w:eastAsia="Times New Roman" w:hAnsi="Times New Roman" w:cs="Times New Roman"/>
      <w:b/>
      <w:bCs/>
      <w:sz w:val="20"/>
      <w:szCs w:val="20"/>
      <w:lang w:val="es-ES" w:eastAsia="es-ES"/>
    </w:rPr>
  </w:style>
  <w:style w:type="table" w:styleId="TableGrid">
    <w:name w:val="Table Grid"/>
    <w:basedOn w:val="TableNormal"/>
    <w:uiPriority w:val="59"/>
    <w:rsid w:val="00520879"/>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0879"/>
    <w:rPr>
      <w:i/>
      <w:iCs/>
    </w:rPr>
  </w:style>
  <w:style w:type="character" w:styleId="Strong">
    <w:name w:val="Strong"/>
    <w:basedOn w:val="DefaultParagraphFont"/>
    <w:qFormat/>
    <w:rsid w:val="00520879"/>
    <w:rPr>
      <w:b/>
      <w:bCs/>
    </w:rPr>
  </w:style>
  <w:style w:type="character" w:customStyle="1" w:styleId="yshortcuts">
    <w:name w:val="yshortcuts"/>
    <w:basedOn w:val="DefaultParagraphFont"/>
    <w:rsid w:val="00520879"/>
  </w:style>
  <w:style w:type="paragraph" w:styleId="BodyText2">
    <w:name w:val="Body Text 2"/>
    <w:basedOn w:val="Normal"/>
    <w:link w:val="BodyText2Char"/>
    <w:rsid w:val="00520879"/>
    <w:pPr>
      <w:spacing w:after="120" w:line="480" w:lineRule="auto"/>
    </w:pPr>
  </w:style>
  <w:style w:type="character" w:customStyle="1" w:styleId="BodyText2Char">
    <w:name w:val="Body Text 2 Char"/>
    <w:basedOn w:val="DefaultParagraphFont"/>
    <w:link w:val="BodyText2"/>
    <w:rsid w:val="00520879"/>
    <w:rPr>
      <w:rFonts w:ascii="Times New Roman" w:eastAsia="Times New Roman" w:hAnsi="Times New Roman" w:cs="Times New Roman"/>
      <w:sz w:val="20"/>
      <w:szCs w:val="20"/>
    </w:rPr>
  </w:style>
  <w:style w:type="paragraph" w:styleId="BodyText3">
    <w:name w:val="Body Text 3"/>
    <w:basedOn w:val="Normal"/>
    <w:link w:val="BodyText3Char"/>
    <w:rsid w:val="00520879"/>
    <w:pPr>
      <w:spacing w:after="120"/>
    </w:pPr>
    <w:rPr>
      <w:sz w:val="16"/>
      <w:szCs w:val="16"/>
    </w:rPr>
  </w:style>
  <w:style w:type="character" w:customStyle="1" w:styleId="BodyText3Char">
    <w:name w:val="Body Text 3 Char"/>
    <w:basedOn w:val="DefaultParagraphFont"/>
    <w:link w:val="BodyText3"/>
    <w:rsid w:val="00520879"/>
    <w:rPr>
      <w:rFonts w:ascii="Times New Roman" w:eastAsia="Times New Roman" w:hAnsi="Times New Roman" w:cs="Times New Roman"/>
      <w:sz w:val="16"/>
      <w:szCs w:val="16"/>
    </w:rPr>
  </w:style>
  <w:style w:type="paragraph" w:styleId="BodyTextIndent3">
    <w:name w:val="Body Text Indent 3"/>
    <w:basedOn w:val="Normal"/>
    <w:link w:val="BodyTextIndent3Char"/>
    <w:rsid w:val="00520879"/>
    <w:pPr>
      <w:spacing w:after="120"/>
      <w:ind w:left="283"/>
    </w:pPr>
    <w:rPr>
      <w:sz w:val="16"/>
      <w:szCs w:val="16"/>
    </w:rPr>
  </w:style>
  <w:style w:type="character" w:customStyle="1" w:styleId="BodyTextIndent3Char">
    <w:name w:val="Body Text Indent 3 Char"/>
    <w:link w:val="BodyTextIndent3"/>
    <w:rsid w:val="00520879"/>
    <w:rPr>
      <w:rFonts w:ascii="Times New Roman" w:eastAsia="Times New Roman" w:hAnsi="Times New Roman" w:cs="Times New Roman"/>
      <w:sz w:val="16"/>
      <w:szCs w:val="16"/>
    </w:rPr>
  </w:style>
  <w:style w:type="paragraph" w:customStyle="1" w:styleId="-H1">
    <w:name w:val="-H1"/>
    <w:basedOn w:val="Normal"/>
    <w:rsid w:val="00520879"/>
    <w:pPr>
      <w:keepNext/>
      <w:tabs>
        <w:tab w:val="left" w:pos="360"/>
      </w:tabs>
      <w:spacing w:after="120" w:line="240" w:lineRule="atLeast"/>
      <w:ind w:left="360" w:hanging="360"/>
    </w:pPr>
    <w:rPr>
      <w:b/>
      <w:sz w:val="22"/>
      <w:szCs w:val="24"/>
      <w:lang w:val="fr-FR" w:eastAsia="fr-FR"/>
    </w:rPr>
  </w:style>
  <w:style w:type="paragraph" w:styleId="DocumentMap">
    <w:name w:val="Document Map"/>
    <w:basedOn w:val="Normal"/>
    <w:link w:val="DocumentMapChar"/>
    <w:uiPriority w:val="99"/>
    <w:semiHidden/>
    <w:unhideWhenUsed/>
    <w:rsid w:val="00520879"/>
    <w:rPr>
      <w:rFonts w:ascii="Tahoma" w:hAnsi="Tahoma" w:cs="Tahoma"/>
      <w:sz w:val="16"/>
      <w:szCs w:val="16"/>
    </w:rPr>
  </w:style>
  <w:style w:type="character" w:customStyle="1" w:styleId="DocumentMapChar">
    <w:name w:val="Document Map Char"/>
    <w:basedOn w:val="DefaultParagraphFont"/>
    <w:link w:val="DocumentMap"/>
    <w:uiPriority w:val="99"/>
    <w:semiHidden/>
    <w:rsid w:val="00520879"/>
    <w:rPr>
      <w:rFonts w:ascii="Tahoma" w:eastAsia="Times New Roman" w:hAnsi="Tahoma" w:cs="Tahoma"/>
      <w:sz w:val="16"/>
      <w:szCs w:val="16"/>
    </w:rPr>
  </w:style>
  <w:style w:type="character" w:customStyle="1" w:styleId="A6">
    <w:name w:val="A6"/>
    <w:rsid w:val="00520879"/>
    <w:rPr>
      <w:rFonts w:cs="Times"/>
      <w:color w:val="000000"/>
      <w:sz w:val="14"/>
      <w:szCs w:val="14"/>
    </w:rPr>
  </w:style>
  <w:style w:type="paragraph" w:customStyle="1" w:styleId="tl1">
    <w:name w:val="Štýl1"/>
    <w:basedOn w:val="Normal"/>
    <w:link w:val="tl1Char"/>
    <w:qFormat/>
    <w:rsid w:val="00520879"/>
    <w:pPr>
      <w:spacing w:after="200" w:line="276" w:lineRule="auto"/>
      <w:ind w:firstLine="357"/>
    </w:pPr>
    <w:rPr>
      <w:rFonts w:eastAsia="Calibri"/>
      <w:sz w:val="18"/>
      <w:lang w:val="sk-SK"/>
    </w:rPr>
  </w:style>
  <w:style w:type="character" w:customStyle="1" w:styleId="tl1Char">
    <w:name w:val="Štýl1 Char"/>
    <w:basedOn w:val="DefaultParagraphFont"/>
    <w:link w:val="tl1"/>
    <w:rsid w:val="00520879"/>
    <w:rPr>
      <w:rFonts w:ascii="Times New Roman" w:eastAsia="Calibri" w:hAnsi="Times New Roman" w:cs="Times New Roman"/>
      <w:sz w:val="18"/>
      <w:szCs w:val="20"/>
      <w:lang w:val="sk-SK"/>
    </w:rPr>
  </w:style>
  <w:style w:type="paragraph" w:styleId="List">
    <w:name w:val="List"/>
    <w:basedOn w:val="Normal"/>
    <w:rsid w:val="00520879"/>
    <w:pPr>
      <w:ind w:left="283" w:hanging="283"/>
    </w:pPr>
    <w:rPr>
      <w:sz w:val="24"/>
      <w:lang w:eastAsia="cs-CZ"/>
    </w:rPr>
  </w:style>
  <w:style w:type="paragraph" w:styleId="BlockText">
    <w:name w:val="Block Text"/>
    <w:basedOn w:val="Normal"/>
    <w:rsid w:val="00520879"/>
    <w:pPr>
      <w:overflowPunct w:val="0"/>
      <w:autoSpaceDE w:val="0"/>
      <w:autoSpaceDN w:val="0"/>
      <w:adjustRightInd w:val="0"/>
      <w:spacing w:line="360" w:lineRule="auto"/>
      <w:ind w:left="992" w:right="-885" w:firstLine="567"/>
      <w:jc w:val="both"/>
      <w:textAlignment w:val="baseline"/>
    </w:pPr>
    <w:rPr>
      <w:b/>
      <w:sz w:val="16"/>
      <w:lang w:eastAsia="es-ES"/>
    </w:rPr>
  </w:style>
  <w:style w:type="character" w:customStyle="1" w:styleId="mediumtext1">
    <w:name w:val="medium_text1"/>
    <w:basedOn w:val="DefaultParagraphFont"/>
    <w:rsid w:val="00520879"/>
    <w:rPr>
      <w:sz w:val="24"/>
      <w:szCs w:val="24"/>
    </w:rPr>
  </w:style>
  <w:style w:type="character" w:customStyle="1" w:styleId="shorttext1">
    <w:name w:val="short_text1"/>
    <w:basedOn w:val="DefaultParagraphFont"/>
    <w:rsid w:val="00520879"/>
    <w:rPr>
      <w:sz w:val="29"/>
      <w:szCs w:val="29"/>
    </w:rPr>
  </w:style>
  <w:style w:type="paragraph" w:customStyle="1" w:styleId="a">
    <w:name w:val="Абзац списка"/>
    <w:basedOn w:val="Normal"/>
    <w:qFormat/>
    <w:rsid w:val="00520879"/>
    <w:pPr>
      <w:spacing w:after="200" w:line="276" w:lineRule="auto"/>
      <w:ind w:left="720"/>
      <w:contextualSpacing/>
    </w:pPr>
    <w:rPr>
      <w:rFonts w:ascii="Calibri" w:eastAsia="Calibri" w:hAnsi="Calibri"/>
      <w:sz w:val="22"/>
      <w:szCs w:val="22"/>
      <w:lang w:val="ru-RU"/>
    </w:rPr>
  </w:style>
  <w:style w:type="character" w:customStyle="1" w:styleId="refresult1">
    <w:name w:val="ref_result1"/>
    <w:basedOn w:val="DefaultParagraphFont"/>
    <w:rsid w:val="00520879"/>
    <w:rPr>
      <w:b w:val="0"/>
      <w:bCs w:val="0"/>
      <w:sz w:val="18"/>
      <w:szCs w:val="18"/>
    </w:rPr>
  </w:style>
  <w:style w:type="character" w:customStyle="1" w:styleId="longtext1">
    <w:name w:val="long_text1"/>
    <w:basedOn w:val="DefaultParagraphFont"/>
    <w:rsid w:val="00520879"/>
    <w:rPr>
      <w:sz w:val="20"/>
      <w:szCs w:val="20"/>
    </w:rPr>
  </w:style>
  <w:style w:type="character" w:customStyle="1" w:styleId="hps">
    <w:name w:val="hps"/>
    <w:basedOn w:val="DefaultParagraphFont"/>
    <w:rsid w:val="00520879"/>
  </w:style>
  <w:style w:type="paragraph" w:customStyle="1" w:styleId="Tab">
    <w:name w:val="Tab."/>
    <w:basedOn w:val="Normal"/>
    <w:rsid w:val="00520879"/>
    <w:pPr>
      <w:jc w:val="center"/>
    </w:pPr>
    <w:rPr>
      <w:sz w:val="24"/>
      <w:szCs w:val="24"/>
      <w:lang w:val="fr-FR" w:eastAsia="fr-FR"/>
    </w:rPr>
  </w:style>
  <w:style w:type="paragraph" w:customStyle="1" w:styleId="Fig">
    <w:name w:val="Fig."/>
    <w:basedOn w:val="Normal"/>
    <w:autoRedefine/>
    <w:rsid w:val="00520879"/>
    <w:pPr>
      <w:tabs>
        <w:tab w:val="left" w:pos="5060"/>
      </w:tabs>
      <w:jc w:val="both"/>
    </w:pPr>
    <w:rPr>
      <w:sz w:val="18"/>
      <w:szCs w:val="18"/>
      <w:lang w:val="en-GB" w:eastAsia="fr-FR"/>
    </w:rPr>
  </w:style>
  <w:style w:type="paragraph" w:styleId="ListParagraph">
    <w:name w:val="List Paragraph"/>
    <w:basedOn w:val="Normal"/>
    <w:uiPriority w:val="34"/>
    <w:qFormat/>
    <w:rsid w:val="00520879"/>
    <w:pPr>
      <w:spacing w:after="200" w:line="276" w:lineRule="auto"/>
      <w:ind w:left="720"/>
      <w:contextualSpacing/>
    </w:pPr>
    <w:rPr>
      <w:rFonts w:ascii="Calibri" w:eastAsia="Calibri" w:hAnsi="Calibri" w:cs="Arial"/>
      <w:sz w:val="22"/>
      <w:szCs w:val="22"/>
    </w:rPr>
  </w:style>
  <w:style w:type="character" w:customStyle="1" w:styleId="text-content">
    <w:name w:val="text-content"/>
    <w:basedOn w:val="DefaultParagraphFont"/>
    <w:rsid w:val="00520879"/>
  </w:style>
  <w:style w:type="character" w:styleId="LineNumber">
    <w:name w:val="line number"/>
    <w:basedOn w:val="DefaultParagraphFont"/>
    <w:uiPriority w:val="99"/>
    <w:unhideWhenUsed/>
    <w:rsid w:val="00520879"/>
  </w:style>
  <w:style w:type="character" w:styleId="CommentReference">
    <w:name w:val="annotation reference"/>
    <w:basedOn w:val="DefaultParagraphFont"/>
    <w:uiPriority w:val="99"/>
    <w:unhideWhenUsed/>
    <w:rsid w:val="00520879"/>
    <w:rPr>
      <w:sz w:val="16"/>
      <w:szCs w:val="16"/>
    </w:rPr>
  </w:style>
  <w:style w:type="paragraph" w:styleId="CommentText">
    <w:name w:val="annotation text"/>
    <w:basedOn w:val="Normal"/>
    <w:link w:val="CommentTextChar"/>
    <w:uiPriority w:val="99"/>
    <w:unhideWhenUsed/>
    <w:rsid w:val="00520879"/>
    <w:pPr>
      <w:spacing w:after="200"/>
    </w:pPr>
    <w:rPr>
      <w:rFonts w:ascii="Calibri" w:eastAsia="Calibri" w:hAnsi="Calibri" w:cs="Arial"/>
    </w:rPr>
  </w:style>
  <w:style w:type="character" w:customStyle="1" w:styleId="CommentTextChar">
    <w:name w:val="Comment Text Char"/>
    <w:basedOn w:val="DefaultParagraphFont"/>
    <w:link w:val="CommentText"/>
    <w:uiPriority w:val="99"/>
    <w:rsid w:val="0052087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520879"/>
    <w:rPr>
      <w:b/>
      <w:bCs/>
    </w:rPr>
  </w:style>
  <w:style w:type="character" w:customStyle="1" w:styleId="CommentSubjectChar">
    <w:name w:val="Comment Subject Char"/>
    <w:basedOn w:val="CommentTextChar"/>
    <w:link w:val="CommentSubject"/>
    <w:uiPriority w:val="99"/>
    <w:semiHidden/>
    <w:rsid w:val="00520879"/>
    <w:rPr>
      <w:rFonts w:ascii="Calibri" w:eastAsia="Calibri" w:hAnsi="Calibri" w:cs="Arial"/>
      <w:b/>
      <w:bCs/>
      <w:sz w:val="20"/>
      <w:szCs w:val="20"/>
    </w:rPr>
  </w:style>
  <w:style w:type="paragraph" w:customStyle="1" w:styleId="Style1">
    <w:name w:val="Style1"/>
    <w:basedOn w:val="Normal"/>
    <w:link w:val="Style1Char"/>
    <w:qFormat/>
    <w:rsid w:val="00520879"/>
    <w:pPr>
      <w:autoSpaceDE w:val="0"/>
      <w:autoSpaceDN w:val="0"/>
      <w:adjustRightInd w:val="0"/>
      <w:ind w:firstLine="720"/>
    </w:pPr>
    <w:rPr>
      <w:rFonts w:eastAsia="Calibri"/>
    </w:rPr>
  </w:style>
  <w:style w:type="character" w:customStyle="1" w:styleId="Style1Char">
    <w:name w:val="Style1 Char"/>
    <w:basedOn w:val="DefaultParagraphFont"/>
    <w:link w:val="Style1"/>
    <w:rsid w:val="00520879"/>
    <w:rPr>
      <w:rFonts w:ascii="Times New Roman" w:eastAsia="Calibri" w:hAnsi="Times New Roman" w:cs="Times New Roman"/>
      <w:sz w:val="20"/>
      <w:szCs w:val="20"/>
    </w:rPr>
  </w:style>
  <w:style w:type="paragraph" w:customStyle="1" w:styleId="Style3">
    <w:name w:val="Style3"/>
    <w:basedOn w:val="Normal"/>
    <w:link w:val="Style3Char"/>
    <w:qFormat/>
    <w:rsid w:val="00520879"/>
    <w:pPr>
      <w:autoSpaceDE w:val="0"/>
      <w:autoSpaceDN w:val="0"/>
      <w:adjustRightInd w:val="0"/>
    </w:pPr>
    <w:rPr>
      <w:rFonts w:eastAsia="Calibri"/>
      <w:b/>
      <w:bCs/>
      <w:sz w:val="28"/>
      <w:szCs w:val="28"/>
      <w:lang w:bidi="ar-YE"/>
    </w:rPr>
  </w:style>
  <w:style w:type="character" w:customStyle="1" w:styleId="Style3Char">
    <w:name w:val="Style3 Char"/>
    <w:basedOn w:val="DefaultParagraphFont"/>
    <w:link w:val="Style3"/>
    <w:rsid w:val="00520879"/>
    <w:rPr>
      <w:rFonts w:ascii="Times New Roman" w:eastAsia="Calibri" w:hAnsi="Times New Roman" w:cs="Times New Roman"/>
      <w:b/>
      <w:bCs/>
      <w:sz w:val="28"/>
      <w:szCs w:val="28"/>
      <w:lang w:bidi="ar-YE"/>
    </w:rPr>
  </w:style>
  <w:style w:type="paragraph" w:styleId="Revision">
    <w:name w:val="Revision"/>
    <w:hidden/>
    <w:uiPriority w:val="99"/>
    <w:semiHidden/>
    <w:rsid w:val="00520879"/>
    <w:pPr>
      <w:spacing w:after="0" w:line="240" w:lineRule="auto"/>
    </w:pPr>
    <w:rPr>
      <w:rFonts w:ascii="Calibri" w:eastAsia="Calibri" w:hAnsi="Calibri" w:cs="Arial"/>
    </w:rPr>
  </w:style>
  <w:style w:type="paragraph" w:customStyle="1" w:styleId="yiv1306717448msolistparagraph">
    <w:name w:val="yiv1306717448msolistparagraph"/>
    <w:basedOn w:val="Normal"/>
    <w:rsid w:val="00520879"/>
    <w:pPr>
      <w:spacing w:before="100" w:beforeAutospacing="1" w:after="100" w:afterAutospacing="1"/>
    </w:pPr>
    <w:rPr>
      <w:sz w:val="24"/>
      <w:szCs w:val="24"/>
    </w:rPr>
  </w:style>
  <w:style w:type="paragraph" w:styleId="PlainText">
    <w:name w:val="Plain Text"/>
    <w:basedOn w:val="Normal"/>
    <w:link w:val="PlainTextChar"/>
    <w:rsid w:val="00520879"/>
    <w:rPr>
      <w:rFonts w:ascii="Courier New" w:hAnsi="Courier New" w:cs="Traditional Arabic"/>
      <w:lang w:eastAsia="zh-CN"/>
    </w:rPr>
  </w:style>
  <w:style w:type="character" w:customStyle="1" w:styleId="PlainTextChar">
    <w:name w:val="Plain Text Char"/>
    <w:basedOn w:val="DefaultParagraphFont"/>
    <w:link w:val="PlainText"/>
    <w:rsid w:val="00520879"/>
    <w:rPr>
      <w:rFonts w:ascii="Courier New" w:eastAsia="Times New Roman" w:hAnsi="Courier New" w:cs="Traditional Arabic"/>
      <w:sz w:val="20"/>
      <w:szCs w:val="20"/>
      <w:lang w:eastAsia="zh-CN"/>
    </w:rPr>
  </w:style>
  <w:style w:type="character" w:customStyle="1" w:styleId="st">
    <w:name w:val="st"/>
    <w:basedOn w:val="DefaultParagraphFont"/>
    <w:rsid w:val="00520879"/>
  </w:style>
  <w:style w:type="character" w:styleId="FollowedHyperlink">
    <w:name w:val="FollowedHyperlink"/>
    <w:basedOn w:val="DefaultParagraphFont"/>
    <w:unhideWhenUsed/>
    <w:rsid w:val="00520879"/>
    <w:rPr>
      <w:color w:val="800080"/>
      <w:u w:val="single"/>
    </w:rPr>
  </w:style>
  <w:style w:type="paragraph" w:customStyle="1" w:styleId="xl65">
    <w:name w:val="xl65"/>
    <w:basedOn w:val="Normal"/>
    <w:rsid w:val="005208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bidi="fa-IR"/>
    </w:rPr>
  </w:style>
  <w:style w:type="paragraph" w:customStyle="1" w:styleId="CM22">
    <w:name w:val="CM22"/>
    <w:basedOn w:val="Default"/>
    <w:next w:val="Default"/>
    <w:uiPriority w:val="99"/>
    <w:rsid w:val="00520879"/>
    <w:pPr>
      <w:spacing w:line="253" w:lineRule="atLeast"/>
    </w:pPr>
    <w:rPr>
      <w:rFonts w:ascii="Arial" w:hAnsi="Arial"/>
      <w:color w:val="auto"/>
    </w:rPr>
  </w:style>
  <w:style w:type="paragraph" w:customStyle="1" w:styleId="CM26">
    <w:name w:val="CM26"/>
    <w:basedOn w:val="Default"/>
    <w:next w:val="Default"/>
    <w:uiPriority w:val="99"/>
    <w:rsid w:val="00520879"/>
    <w:pPr>
      <w:spacing w:line="253" w:lineRule="atLeast"/>
    </w:pPr>
    <w:rPr>
      <w:rFonts w:ascii="Arial" w:hAnsi="Arial"/>
      <w:color w:val="auto"/>
    </w:rPr>
  </w:style>
  <w:style w:type="paragraph" w:customStyle="1" w:styleId="CM36">
    <w:name w:val="CM36"/>
    <w:basedOn w:val="Default"/>
    <w:next w:val="Default"/>
    <w:uiPriority w:val="99"/>
    <w:rsid w:val="00520879"/>
    <w:pPr>
      <w:spacing w:after="245"/>
    </w:pPr>
    <w:rPr>
      <w:rFonts w:ascii="Arial" w:hAnsi="Arial"/>
      <w:color w:val="auto"/>
    </w:rPr>
  </w:style>
  <w:style w:type="paragraph" w:styleId="BodyTextIndent2">
    <w:name w:val="Body Text Indent 2"/>
    <w:basedOn w:val="Normal"/>
    <w:link w:val="BodyTextIndent2Char"/>
    <w:uiPriority w:val="99"/>
    <w:unhideWhenUsed/>
    <w:rsid w:val="00520879"/>
    <w:pPr>
      <w:spacing w:after="120" w:line="480" w:lineRule="auto"/>
      <w:ind w:left="283"/>
    </w:pPr>
  </w:style>
  <w:style w:type="character" w:customStyle="1" w:styleId="BodyTextIndent2Char">
    <w:name w:val="Body Text Indent 2 Char"/>
    <w:basedOn w:val="DefaultParagraphFont"/>
    <w:link w:val="BodyTextIndent2"/>
    <w:uiPriority w:val="99"/>
    <w:rsid w:val="00520879"/>
    <w:rPr>
      <w:rFonts w:ascii="Times New Roman" w:eastAsia="Times New Roman" w:hAnsi="Times New Roman" w:cs="Times New Roman"/>
      <w:sz w:val="20"/>
      <w:szCs w:val="20"/>
    </w:rPr>
  </w:style>
  <w:style w:type="character" w:customStyle="1" w:styleId="shorttext">
    <w:name w:val="short_text"/>
    <w:basedOn w:val="DefaultParagraphFont"/>
    <w:rsid w:val="00520879"/>
  </w:style>
  <w:style w:type="paragraph" w:styleId="NormalIndent">
    <w:name w:val="Normal Indent"/>
    <w:basedOn w:val="Normal"/>
    <w:rsid w:val="00520879"/>
    <w:pPr>
      <w:ind w:left="720"/>
    </w:pPr>
    <w:rPr>
      <w:rFonts w:eastAsia="SimSun"/>
      <w:sz w:val="24"/>
      <w:szCs w:val="24"/>
      <w:lang w:eastAsia="zh-CN"/>
    </w:rPr>
  </w:style>
  <w:style w:type="paragraph" w:styleId="ListNumber2">
    <w:name w:val="List Number 2"/>
    <w:basedOn w:val="Normal"/>
    <w:uiPriority w:val="99"/>
    <w:semiHidden/>
    <w:unhideWhenUsed/>
    <w:rsid w:val="00520879"/>
    <w:pPr>
      <w:tabs>
        <w:tab w:val="num" w:pos="643"/>
      </w:tabs>
      <w:ind w:left="643" w:hanging="360"/>
      <w:contextualSpacing/>
    </w:pPr>
  </w:style>
  <w:style w:type="paragraph" w:customStyle="1" w:styleId="Bodetext">
    <w:name w:val="Bode text"/>
    <w:basedOn w:val="Normal"/>
    <w:rsid w:val="00520879"/>
    <w:pPr>
      <w:widowControl w:val="0"/>
      <w:bidi/>
      <w:spacing w:line="408" w:lineRule="auto"/>
      <w:ind w:firstLine="397"/>
      <w:jc w:val="lowKashida"/>
      <w:outlineLvl w:val="1"/>
    </w:pPr>
    <w:rPr>
      <w:rFonts w:ascii="Calibri" w:hAnsi="Calibri" w:cs="B Yagut"/>
      <w:sz w:val="22"/>
      <w:szCs w:val="28"/>
      <w:lang w:bidi="fa-IR"/>
    </w:rPr>
  </w:style>
  <w:style w:type="character" w:customStyle="1" w:styleId="apple-style-span">
    <w:name w:val="apple-style-span"/>
    <w:basedOn w:val="DefaultParagraphFont"/>
    <w:rsid w:val="00520879"/>
  </w:style>
  <w:style w:type="table" w:styleId="LightShading">
    <w:name w:val="Light Shading"/>
    <w:basedOn w:val="TableNormal"/>
    <w:uiPriority w:val="60"/>
    <w:rsid w:val="00520879"/>
    <w:pPr>
      <w:spacing w:after="0" w:line="240" w:lineRule="auto"/>
    </w:pPr>
    <w:rPr>
      <w:rFonts w:ascii="Times New Roman" w:eastAsia="Times New Roman" w:hAnsi="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W-BodyTextIndent3">
    <w:name w:val="WW-Body Text Indent 3"/>
    <w:basedOn w:val="Normal"/>
    <w:rsid w:val="00520879"/>
    <w:pPr>
      <w:suppressAutoHyphens/>
      <w:spacing w:after="120"/>
      <w:ind w:left="360"/>
    </w:pPr>
    <w:rPr>
      <w:sz w:val="16"/>
      <w:szCs w:val="16"/>
      <w:lang w:val="en-GB" w:eastAsia="ar-SA"/>
    </w:rPr>
  </w:style>
  <w:style w:type="character" w:customStyle="1" w:styleId="apple-converted-space">
    <w:name w:val="apple-converted-space"/>
    <w:basedOn w:val="DefaultParagraphFont"/>
    <w:rsid w:val="00520879"/>
  </w:style>
  <w:style w:type="table" w:customStyle="1" w:styleId="Style2">
    <w:name w:val="Style2"/>
    <w:basedOn w:val="TableNormal"/>
    <w:uiPriority w:val="99"/>
    <w:rsid w:val="00520879"/>
    <w:pPr>
      <w:spacing w:after="0" w:line="240" w:lineRule="auto"/>
    </w:pPr>
    <w:rPr>
      <w:rFonts w:ascii="Times New Roman" w:eastAsia="Times New Roman" w:hAnsi="Times New Roman" w:cs="Times New Roman"/>
      <w:sz w:val="20"/>
      <w:szCs w:val="20"/>
      <w:lang w:bidi="fa-IR"/>
    </w:rPr>
    <w:tblPr/>
  </w:style>
  <w:style w:type="table" w:customStyle="1" w:styleId="Style4">
    <w:name w:val="Style4"/>
    <w:basedOn w:val="TableNormal"/>
    <w:uiPriority w:val="99"/>
    <w:rsid w:val="00520879"/>
    <w:pPr>
      <w:spacing w:after="0" w:line="240" w:lineRule="auto"/>
    </w:pPr>
    <w:rPr>
      <w:rFonts w:ascii="Times New Roman" w:eastAsia="Times New Roman" w:hAnsi="Times New Roman" w:cs="Times New Roman"/>
      <w:sz w:val="20"/>
      <w:szCs w:val="20"/>
      <w:lang w:bidi="fa-IR"/>
    </w:rPr>
    <w:tblPr>
      <w:tblStyleRowBandSize w:val="1"/>
    </w:tblPr>
    <w:tblStylePr w:type="band2Horz">
      <w:tblPr/>
      <w:tcPr>
        <w:shd w:val="clear" w:color="auto" w:fill="D9D9D9" w:themeFill="background1" w:themeFillShade="D9"/>
      </w:tcPr>
    </w:tblStylePr>
  </w:style>
  <w:style w:type="table" w:customStyle="1" w:styleId="Style5">
    <w:name w:val="Style5"/>
    <w:basedOn w:val="TableNormal"/>
    <w:uiPriority w:val="99"/>
    <w:rsid w:val="00520879"/>
    <w:pPr>
      <w:spacing w:after="0" w:line="240" w:lineRule="auto"/>
    </w:pPr>
    <w:rPr>
      <w:rFonts w:ascii="Times New Roman" w:eastAsia="Times New Roman" w:hAnsi="Times New Roman" w:cs="Times New Roman"/>
      <w:sz w:val="20"/>
      <w:szCs w:val="20"/>
      <w:lang w:bidi="fa-IR"/>
    </w:rPr>
    <w:tblPr>
      <w:tblBorders>
        <w:insideH w:val="single" w:sz="8" w:space="0" w:color="000000" w:themeColor="text1"/>
      </w:tblBorders>
    </w:tblPr>
  </w:style>
  <w:style w:type="paragraph" w:customStyle="1" w:styleId="FR1">
    <w:name w:val="FR1"/>
    <w:rsid w:val="00520879"/>
    <w:pPr>
      <w:widowControl w:val="0"/>
      <w:autoSpaceDE w:val="0"/>
      <w:autoSpaceDN w:val="0"/>
      <w:adjustRightInd w:val="0"/>
      <w:spacing w:before="660" w:after="0" w:line="300" w:lineRule="auto"/>
      <w:ind w:left="480" w:right="200"/>
      <w:jc w:val="center"/>
    </w:pPr>
    <w:rPr>
      <w:rFonts w:ascii="Times New Roman" w:eastAsia="MS Mincho" w:hAnsi="Times New Roman" w:cs="Times New Roman"/>
      <w:b/>
      <w:bCs/>
      <w:sz w:val="24"/>
      <w:szCs w:val="24"/>
      <w:lang w:eastAsia="ja-JP"/>
    </w:rPr>
  </w:style>
  <w:style w:type="paragraph" w:customStyle="1" w:styleId="FR2">
    <w:name w:val="FR2"/>
    <w:rsid w:val="00520879"/>
    <w:pPr>
      <w:widowControl w:val="0"/>
      <w:autoSpaceDE w:val="0"/>
      <w:autoSpaceDN w:val="0"/>
      <w:adjustRightInd w:val="0"/>
      <w:spacing w:before="220" w:after="0" w:line="320" w:lineRule="auto"/>
      <w:ind w:left="440" w:right="200"/>
      <w:jc w:val="center"/>
    </w:pPr>
    <w:rPr>
      <w:rFonts w:ascii="Arial" w:eastAsia="MS Mincho" w:hAnsi="Arial" w:cs="Arial"/>
      <w:i/>
      <w:iCs/>
      <w:sz w:val="18"/>
      <w:szCs w:val="18"/>
      <w:lang w:eastAsia="ja-JP"/>
    </w:rPr>
  </w:style>
  <w:style w:type="paragraph" w:customStyle="1" w:styleId="FR3">
    <w:name w:val="FR3"/>
    <w:rsid w:val="00520879"/>
    <w:pPr>
      <w:widowControl w:val="0"/>
      <w:autoSpaceDE w:val="0"/>
      <w:autoSpaceDN w:val="0"/>
      <w:adjustRightInd w:val="0"/>
      <w:spacing w:after="0" w:line="240" w:lineRule="auto"/>
      <w:ind w:left="1200"/>
    </w:pPr>
    <w:rPr>
      <w:rFonts w:ascii="Arial" w:eastAsia="Times New Roman" w:hAnsi="Arial" w:cs="Arial"/>
      <w:noProof/>
      <w:sz w:val="12"/>
      <w:szCs w:val="12"/>
    </w:rPr>
  </w:style>
  <w:style w:type="paragraph" w:customStyle="1" w:styleId="p3">
    <w:name w:val="p3"/>
    <w:basedOn w:val="Normal"/>
    <w:rsid w:val="00520879"/>
    <w:pPr>
      <w:widowControl w:val="0"/>
      <w:spacing w:line="240" w:lineRule="atLeast"/>
      <w:ind w:left="640"/>
    </w:pPr>
    <w:rPr>
      <w:rFonts w:cs="Traditional Arabic"/>
      <w:snapToGrid w:val="0"/>
      <w:sz w:val="24"/>
    </w:rPr>
  </w:style>
  <w:style w:type="paragraph" w:customStyle="1" w:styleId="yiv2708733392msonormal">
    <w:name w:val="yiv2708733392msonormal"/>
    <w:basedOn w:val="Normal"/>
    <w:rsid w:val="00520879"/>
    <w:pPr>
      <w:spacing w:before="100" w:beforeAutospacing="1" w:after="100" w:afterAutospacing="1"/>
    </w:pPr>
    <w:rPr>
      <w:sz w:val="24"/>
      <w:szCs w:val="24"/>
    </w:rPr>
  </w:style>
  <w:style w:type="table" w:customStyle="1" w:styleId="LightShading1">
    <w:name w:val="Light Shading1"/>
    <w:basedOn w:val="TableNormal"/>
    <w:uiPriority w:val="60"/>
    <w:rsid w:val="005208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520879"/>
    <w:pPr>
      <w:spacing w:after="0" w:line="240" w:lineRule="auto"/>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1">
    <w:name w:val="Table Grid1"/>
    <w:basedOn w:val="TableNormal"/>
    <w:next w:val="TableGrid"/>
    <w:uiPriority w:val="39"/>
    <w:rsid w:val="0052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520879"/>
  </w:style>
  <w:style w:type="character" w:customStyle="1" w:styleId="authors0">
    <w:name w:val="authors"/>
    <w:basedOn w:val="DefaultParagraphFont"/>
    <w:rsid w:val="00520879"/>
  </w:style>
  <w:style w:type="character" w:customStyle="1" w:styleId="slug-vol">
    <w:name w:val="slug-vol"/>
    <w:basedOn w:val="DefaultParagraphFont"/>
    <w:rsid w:val="00520879"/>
  </w:style>
  <w:style w:type="character" w:customStyle="1" w:styleId="slug-issue">
    <w:name w:val="slug-issue"/>
    <w:basedOn w:val="DefaultParagraphFont"/>
    <w:rsid w:val="00520879"/>
  </w:style>
  <w:style w:type="character" w:customStyle="1" w:styleId="cit-name-surname">
    <w:name w:val="cit-name-surname"/>
    <w:basedOn w:val="DefaultParagraphFont"/>
    <w:rsid w:val="00520879"/>
  </w:style>
  <w:style w:type="character" w:customStyle="1" w:styleId="name">
    <w:name w:val="name"/>
    <w:basedOn w:val="DefaultParagraphFont"/>
    <w:rsid w:val="00520879"/>
  </w:style>
  <w:style w:type="paragraph" w:customStyle="1" w:styleId="EndNoteBibliographyTitle">
    <w:name w:val="EndNote Bibliography Title"/>
    <w:basedOn w:val="Normal"/>
    <w:link w:val="EndNoteBibliographyTitleChar"/>
    <w:rsid w:val="00520879"/>
    <w:pPr>
      <w:jc w:val="center"/>
    </w:pPr>
    <w:rPr>
      <w:noProof/>
    </w:rPr>
  </w:style>
  <w:style w:type="character" w:customStyle="1" w:styleId="EndNoteBibliographyTitleChar">
    <w:name w:val="EndNote Bibliography Title Char"/>
    <w:basedOn w:val="DefaultParagraphFont"/>
    <w:link w:val="EndNoteBibliographyTitle"/>
    <w:rsid w:val="00520879"/>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520879"/>
    <w:pPr>
      <w:jc w:val="lowKashida"/>
    </w:pPr>
    <w:rPr>
      <w:noProof/>
    </w:rPr>
  </w:style>
  <w:style w:type="character" w:customStyle="1" w:styleId="EndNoteBibliographyChar">
    <w:name w:val="EndNote Bibliography Char"/>
    <w:basedOn w:val="DefaultParagraphFont"/>
    <w:link w:val="EndNoteBibliography"/>
    <w:rsid w:val="00520879"/>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72230">
      <w:bodyDiv w:val="1"/>
      <w:marLeft w:val="0"/>
      <w:marRight w:val="0"/>
      <w:marTop w:val="0"/>
      <w:marBottom w:val="0"/>
      <w:divBdr>
        <w:top w:val="none" w:sz="0" w:space="0" w:color="auto"/>
        <w:left w:val="none" w:sz="0" w:space="0" w:color="auto"/>
        <w:bottom w:val="none" w:sz="0" w:space="0" w:color="auto"/>
        <w:right w:val="none" w:sz="0" w:space="0" w:color="auto"/>
      </w:divBdr>
      <w:divsChild>
        <w:div w:id="149706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_zhiani2006@yahoo.com" TargetMode="External"/><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tiff"/><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image" Target="media/image4.jpeg"/><Relationship Id="rId20" Type="http://schemas.microsoft.com/office/2007/relationships/hdphoto" Target="media/hdphoto1.wdp"/><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chart" Target="charts/chart4.xml"/><Relationship Id="rId28" Type="http://schemas.microsoft.com/office/2007/relationships/hdphoto" Target="media/hdphoto2.wdp"/><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Mohsen\New%20folder\TG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62;&#1575;&#1740;&#1575;&#1606;%20&#1606;&#1575;&#1605;&#1607;\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62;&#1575;&#1740;&#1575;&#1606;%20&#1606;&#1575;&#1605;&#1607;\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62;&#1575;&#1740;&#1575;&#1606;%20&#1606;&#1575;&#1605;&#1607;\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62;&#1575;&#1740;&#1575;&#1606;%20&#1606;&#1575;&#1605;&#1607;\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01;&#1589;&#1604;\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662;&#1575;&#1740;&#1575;&#1606;%20&#1606;&#1575;&#1605;&#1607;%20&#1576;\PH.D\&#1588;&#1740;&#1605;&#1740;\&#1705;&#1740;&#1575;&#1606;&#1740;\&#1662;&#1575;&#1740;&#1575;&#1606;%20&#1606;&#1575;&#1605;&#1607;\&#1601;&#1589;&#1604;\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1568993162360357"/>
          <c:y val="3.9361910605623301E-2"/>
          <c:w val="0.84145050780684327"/>
          <c:h val="0.80957815238370712"/>
        </c:manualLayout>
      </c:layout>
      <c:scatterChart>
        <c:scatterStyle val="smoothMarker"/>
        <c:varyColors val="0"/>
        <c:ser>
          <c:idx val="0"/>
          <c:order val="0"/>
          <c:marker>
            <c:symbol val="none"/>
          </c:marker>
          <c:errBars>
            <c:errDir val="x"/>
            <c:errBarType val="both"/>
            <c:errValType val="percentage"/>
            <c:noEndCap val="0"/>
            <c:val val="5"/>
          </c:errBars>
          <c:errBars>
            <c:errDir val="y"/>
            <c:errBarType val="both"/>
            <c:errValType val="percentage"/>
            <c:noEndCap val="0"/>
            <c:val val="5"/>
          </c:errBars>
          <c:xVal>
            <c:numRef>
              <c:f>Sheet1!$A$7:$A$15</c:f>
              <c:numCache>
                <c:formatCode>General</c:formatCode>
                <c:ptCount val="9"/>
                <c:pt idx="0">
                  <c:v>30</c:v>
                </c:pt>
                <c:pt idx="1">
                  <c:v>220</c:v>
                </c:pt>
                <c:pt idx="2">
                  <c:v>320</c:v>
                </c:pt>
                <c:pt idx="3">
                  <c:v>340</c:v>
                </c:pt>
                <c:pt idx="4">
                  <c:v>400</c:v>
                </c:pt>
                <c:pt idx="5">
                  <c:v>500</c:v>
                </c:pt>
                <c:pt idx="6">
                  <c:v>600</c:v>
                </c:pt>
                <c:pt idx="7">
                  <c:v>700</c:v>
                </c:pt>
                <c:pt idx="8">
                  <c:v>800</c:v>
                </c:pt>
              </c:numCache>
            </c:numRef>
          </c:xVal>
          <c:yVal>
            <c:numRef>
              <c:f>Sheet1!#REF!</c:f>
              <c:numCache>
                <c:formatCode>General</c:formatCode>
                <c:ptCount val="1"/>
                <c:pt idx="0">
                  <c:v>1</c:v>
                </c:pt>
              </c:numCache>
            </c:numRef>
          </c:yVal>
          <c:smooth val="1"/>
          <c:extLst>
            <c:ext xmlns:c16="http://schemas.microsoft.com/office/drawing/2014/chart" uri="{C3380CC4-5D6E-409C-BE32-E72D297353CC}">
              <c16:uniqueId val="{00000000-8BBF-4564-9E35-10CCE7F9B708}"/>
            </c:ext>
          </c:extLst>
        </c:ser>
        <c:ser>
          <c:idx val="1"/>
          <c:order val="1"/>
          <c:marker>
            <c:symbol val="none"/>
          </c:marker>
          <c:errBars>
            <c:errDir val="x"/>
            <c:errBarType val="both"/>
            <c:errValType val="percentage"/>
            <c:noEndCap val="0"/>
            <c:val val="5"/>
          </c:errBars>
          <c:errBars>
            <c:errDir val="y"/>
            <c:errBarType val="both"/>
            <c:errValType val="percentage"/>
            <c:noEndCap val="0"/>
            <c:val val="5"/>
          </c:errBars>
          <c:xVal>
            <c:numRef>
              <c:f>Sheet1!$A$7:$A$15</c:f>
              <c:numCache>
                <c:formatCode>General</c:formatCode>
                <c:ptCount val="9"/>
                <c:pt idx="0">
                  <c:v>30</c:v>
                </c:pt>
                <c:pt idx="1">
                  <c:v>220</c:v>
                </c:pt>
                <c:pt idx="2">
                  <c:v>320</c:v>
                </c:pt>
                <c:pt idx="3">
                  <c:v>340</c:v>
                </c:pt>
                <c:pt idx="4">
                  <c:v>400</c:v>
                </c:pt>
                <c:pt idx="5">
                  <c:v>500</c:v>
                </c:pt>
                <c:pt idx="6">
                  <c:v>600</c:v>
                </c:pt>
                <c:pt idx="7">
                  <c:v>700</c:v>
                </c:pt>
                <c:pt idx="8">
                  <c:v>800</c:v>
                </c:pt>
              </c:numCache>
            </c:numRef>
          </c:xVal>
          <c:yVal>
            <c:numRef>
              <c:f>Sheet1!$C$7:$C$15</c:f>
              <c:numCache>
                <c:formatCode>General</c:formatCode>
                <c:ptCount val="9"/>
              </c:numCache>
            </c:numRef>
          </c:yVal>
          <c:smooth val="1"/>
          <c:extLst>
            <c:ext xmlns:c16="http://schemas.microsoft.com/office/drawing/2014/chart" uri="{C3380CC4-5D6E-409C-BE32-E72D297353CC}">
              <c16:uniqueId val="{00000001-8BBF-4564-9E35-10CCE7F9B708}"/>
            </c:ext>
          </c:extLst>
        </c:ser>
        <c:ser>
          <c:idx val="2"/>
          <c:order val="2"/>
          <c:marker>
            <c:symbol val="none"/>
          </c:marker>
          <c:errBars>
            <c:errDir val="x"/>
            <c:errBarType val="both"/>
            <c:errValType val="percentage"/>
            <c:noEndCap val="0"/>
            <c:val val="5"/>
          </c:errBars>
          <c:errBars>
            <c:errDir val="y"/>
            <c:errBarType val="both"/>
            <c:errValType val="percentage"/>
            <c:noEndCap val="0"/>
            <c:val val="5"/>
          </c:errBars>
          <c:xVal>
            <c:numRef>
              <c:f>Sheet1!$A$7:$A$15</c:f>
              <c:numCache>
                <c:formatCode>General</c:formatCode>
                <c:ptCount val="9"/>
                <c:pt idx="0">
                  <c:v>30</c:v>
                </c:pt>
                <c:pt idx="1">
                  <c:v>220</c:v>
                </c:pt>
                <c:pt idx="2">
                  <c:v>320</c:v>
                </c:pt>
                <c:pt idx="3">
                  <c:v>340</c:v>
                </c:pt>
                <c:pt idx="4">
                  <c:v>400</c:v>
                </c:pt>
                <c:pt idx="5">
                  <c:v>500</c:v>
                </c:pt>
                <c:pt idx="6">
                  <c:v>600</c:v>
                </c:pt>
                <c:pt idx="7">
                  <c:v>700</c:v>
                </c:pt>
                <c:pt idx="8">
                  <c:v>800</c:v>
                </c:pt>
              </c:numCache>
            </c:numRef>
          </c:xVal>
          <c:yVal>
            <c:numRef>
              <c:f>Sheet1!$D$7:$D$15</c:f>
              <c:numCache>
                <c:formatCode>General</c:formatCode>
                <c:ptCount val="9"/>
              </c:numCache>
            </c:numRef>
          </c:yVal>
          <c:smooth val="1"/>
          <c:extLst>
            <c:ext xmlns:c16="http://schemas.microsoft.com/office/drawing/2014/chart" uri="{C3380CC4-5D6E-409C-BE32-E72D297353CC}">
              <c16:uniqueId val="{00000002-8BBF-4564-9E35-10CCE7F9B708}"/>
            </c:ext>
          </c:extLst>
        </c:ser>
        <c:ser>
          <c:idx val="3"/>
          <c:order val="3"/>
          <c:spPr>
            <a:ln>
              <a:solidFill>
                <a:schemeClr val="accent3"/>
              </a:solidFill>
            </a:ln>
          </c:spPr>
          <c:marker>
            <c:symbol val="none"/>
          </c:marker>
          <c:errBars>
            <c:errDir val="x"/>
            <c:errBarType val="both"/>
            <c:errValType val="percentage"/>
            <c:noEndCap val="0"/>
            <c:val val="5"/>
          </c:errBars>
          <c:errBars>
            <c:errDir val="y"/>
            <c:errBarType val="both"/>
            <c:errValType val="percentage"/>
            <c:noEndCap val="0"/>
            <c:val val="5"/>
          </c:errBars>
          <c:xVal>
            <c:numRef>
              <c:f>Sheet1!$A$7:$A$15</c:f>
              <c:numCache>
                <c:formatCode>General</c:formatCode>
                <c:ptCount val="9"/>
                <c:pt idx="0">
                  <c:v>30</c:v>
                </c:pt>
                <c:pt idx="1">
                  <c:v>220</c:v>
                </c:pt>
                <c:pt idx="2">
                  <c:v>320</c:v>
                </c:pt>
                <c:pt idx="3">
                  <c:v>340</c:v>
                </c:pt>
                <c:pt idx="4">
                  <c:v>400</c:v>
                </c:pt>
                <c:pt idx="5">
                  <c:v>500</c:v>
                </c:pt>
                <c:pt idx="6">
                  <c:v>600</c:v>
                </c:pt>
                <c:pt idx="7">
                  <c:v>700</c:v>
                </c:pt>
                <c:pt idx="8">
                  <c:v>800</c:v>
                </c:pt>
              </c:numCache>
            </c:numRef>
          </c:xVal>
          <c:yVal>
            <c:numRef>
              <c:f>Sheet1!$B$7:$B$15</c:f>
              <c:numCache>
                <c:formatCode>General</c:formatCode>
                <c:ptCount val="9"/>
                <c:pt idx="0">
                  <c:v>100</c:v>
                </c:pt>
                <c:pt idx="1">
                  <c:v>98</c:v>
                </c:pt>
                <c:pt idx="2">
                  <c:v>95</c:v>
                </c:pt>
                <c:pt idx="3">
                  <c:v>93.4</c:v>
                </c:pt>
                <c:pt idx="4">
                  <c:v>80</c:v>
                </c:pt>
                <c:pt idx="5">
                  <c:v>35</c:v>
                </c:pt>
                <c:pt idx="6">
                  <c:v>26</c:v>
                </c:pt>
                <c:pt idx="7">
                  <c:v>26</c:v>
                </c:pt>
                <c:pt idx="8">
                  <c:v>26</c:v>
                </c:pt>
              </c:numCache>
            </c:numRef>
          </c:yVal>
          <c:smooth val="1"/>
          <c:extLst>
            <c:ext xmlns:c16="http://schemas.microsoft.com/office/drawing/2014/chart" uri="{C3380CC4-5D6E-409C-BE32-E72D297353CC}">
              <c16:uniqueId val="{00000003-8BBF-4564-9E35-10CCE7F9B708}"/>
            </c:ext>
          </c:extLst>
        </c:ser>
        <c:dLbls>
          <c:showLegendKey val="0"/>
          <c:showVal val="0"/>
          <c:showCatName val="0"/>
          <c:showSerName val="0"/>
          <c:showPercent val="0"/>
          <c:showBubbleSize val="0"/>
        </c:dLbls>
        <c:axId val="325441240"/>
        <c:axId val="325440456"/>
      </c:scatterChart>
      <c:valAx>
        <c:axId val="325441240"/>
        <c:scaling>
          <c:orientation val="minMax"/>
          <c:max val="800"/>
        </c:scaling>
        <c:delete val="0"/>
        <c:axPos val="b"/>
        <c:title>
          <c:tx>
            <c:rich>
              <a:bodyPr/>
              <a:lstStyle/>
              <a:p>
                <a:pPr>
                  <a:defRPr sz="800" b="0"/>
                </a:pPr>
                <a:r>
                  <a:rPr lang="en-US" sz="800" b="0"/>
                  <a:t>T/oC</a:t>
                </a:r>
                <a:endParaRPr lang="fa-IR" sz="800" b="0"/>
              </a:p>
            </c:rich>
          </c:tx>
          <c:layout>
            <c:manualLayout>
              <c:xMode val="edge"/>
              <c:yMode val="edge"/>
              <c:x val="0.39822307601235474"/>
              <c:y val="0.92493361146675246"/>
            </c:manualLayout>
          </c:layout>
          <c:overlay val="0"/>
        </c:title>
        <c:numFmt formatCode="General" sourceLinked="1"/>
        <c:majorTickMark val="none"/>
        <c:minorTickMark val="none"/>
        <c:tickLblPos val="nextTo"/>
        <c:txPr>
          <a:bodyPr rot="0" vert="horz"/>
          <a:lstStyle/>
          <a:p>
            <a:pPr>
              <a:defRPr/>
            </a:pPr>
            <a:endParaRPr lang="en-US"/>
          </a:p>
        </c:txPr>
        <c:crossAx val="325440456"/>
        <c:crosses val="autoZero"/>
        <c:crossBetween val="midCat"/>
      </c:valAx>
      <c:valAx>
        <c:axId val="325440456"/>
        <c:scaling>
          <c:orientation val="minMax"/>
          <c:max val="101"/>
          <c:min val="0"/>
        </c:scaling>
        <c:delete val="0"/>
        <c:axPos val="l"/>
        <c:title>
          <c:tx>
            <c:rich>
              <a:bodyPr/>
              <a:lstStyle/>
              <a:p>
                <a:pPr>
                  <a:defRPr/>
                </a:pPr>
                <a:r>
                  <a:rPr lang="en-US"/>
                  <a:t>Weight (%)</a:t>
                </a:r>
                <a:endParaRPr lang="fa-IR"/>
              </a:p>
            </c:rich>
          </c:tx>
          <c:overlay val="0"/>
        </c:title>
        <c:numFmt formatCode="General" sourceLinked="1"/>
        <c:majorTickMark val="none"/>
        <c:minorTickMark val="none"/>
        <c:tickLblPos val="nextTo"/>
        <c:crossAx val="325441240"/>
        <c:crosses val="autoZero"/>
        <c:crossBetween val="midCat"/>
        <c:majorUnit val="1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marker>
            <c:symbol val="none"/>
          </c:marker>
          <c:errBars>
            <c:errDir val="y"/>
            <c:errBarType val="both"/>
            <c:errValType val="percentage"/>
            <c:noEndCap val="0"/>
            <c:val val="5"/>
          </c:errBars>
          <c:cat>
            <c:numRef>
              <c:f>Sheet1!$A$1:$D$1</c:f>
              <c:numCache>
                <c:formatCode>General</c:formatCode>
                <c:ptCount val="4"/>
                <c:pt idx="0">
                  <c:v>3</c:v>
                </c:pt>
                <c:pt idx="1">
                  <c:v>5</c:v>
                </c:pt>
                <c:pt idx="2">
                  <c:v>7</c:v>
                </c:pt>
                <c:pt idx="3">
                  <c:v>9</c:v>
                </c:pt>
              </c:numCache>
            </c:numRef>
          </c:cat>
          <c:val>
            <c:numRef>
              <c:f>Sheet1!$A$2:$D$2</c:f>
              <c:numCache>
                <c:formatCode>0%</c:formatCode>
                <c:ptCount val="4"/>
                <c:pt idx="0">
                  <c:v>0.7</c:v>
                </c:pt>
                <c:pt idx="1">
                  <c:v>0.6</c:v>
                </c:pt>
                <c:pt idx="2">
                  <c:v>0.3</c:v>
                </c:pt>
                <c:pt idx="3">
                  <c:v>0.2</c:v>
                </c:pt>
              </c:numCache>
            </c:numRef>
          </c:val>
          <c:smooth val="1"/>
          <c:extLst>
            <c:ext xmlns:c16="http://schemas.microsoft.com/office/drawing/2014/chart" uri="{C3380CC4-5D6E-409C-BE32-E72D297353CC}">
              <c16:uniqueId val="{00000000-A297-4010-8779-CC4537338965}"/>
            </c:ext>
          </c:extLst>
        </c:ser>
        <c:dLbls>
          <c:showLegendKey val="0"/>
          <c:showVal val="0"/>
          <c:showCatName val="0"/>
          <c:showSerName val="0"/>
          <c:showPercent val="0"/>
          <c:showBubbleSize val="0"/>
        </c:dLbls>
        <c:smooth val="0"/>
        <c:axId val="470146080"/>
        <c:axId val="470146472"/>
      </c:lineChart>
      <c:catAx>
        <c:axId val="470146080"/>
        <c:scaling>
          <c:orientation val="minMax"/>
        </c:scaling>
        <c:delete val="0"/>
        <c:axPos val="b"/>
        <c:title>
          <c:tx>
            <c:rich>
              <a:bodyPr/>
              <a:lstStyle/>
              <a:p>
                <a:pPr>
                  <a:defRPr/>
                </a:pPr>
                <a:r>
                  <a:rPr lang="en-US"/>
                  <a:t>pH</a:t>
                </a:r>
              </a:p>
            </c:rich>
          </c:tx>
          <c:overlay val="0"/>
        </c:title>
        <c:numFmt formatCode="General" sourceLinked="1"/>
        <c:majorTickMark val="out"/>
        <c:minorTickMark val="none"/>
        <c:tickLblPos val="nextTo"/>
        <c:crossAx val="470146472"/>
        <c:crosses val="autoZero"/>
        <c:auto val="1"/>
        <c:lblAlgn val="ctr"/>
        <c:lblOffset val="100"/>
        <c:noMultiLvlLbl val="0"/>
      </c:catAx>
      <c:valAx>
        <c:axId val="470146472"/>
        <c:scaling>
          <c:orientation val="minMax"/>
        </c:scaling>
        <c:delete val="0"/>
        <c:axPos val="l"/>
        <c:title>
          <c:tx>
            <c:rich>
              <a:bodyPr rot="-5400000" vert="horz"/>
              <a:lstStyle/>
              <a:p>
                <a:pPr>
                  <a:defRPr/>
                </a:pPr>
                <a:r>
                  <a:rPr lang="en-US"/>
                  <a:t>Removal%</a:t>
                </a:r>
              </a:p>
            </c:rich>
          </c:tx>
          <c:overlay val="0"/>
        </c:title>
        <c:numFmt formatCode="0%" sourceLinked="1"/>
        <c:majorTickMark val="out"/>
        <c:minorTickMark val="none"/>
        <c:tickLblPos val="nextTo"/>
        <c:crossAx val="470146080"/>
        <c:crosses val="autoZero"/>
        <c:crossBetween val="between"/>
      </c:valAx>
    </c:plotArea>
    <c:plotVisOnly val="1"/>
    <c:dispBlanksAs val="gap"/>
    <c:showDLblsOverMax val="0"/>
  </c:chart>
  <c:spPr>
    <a:ln>
      <a:noFill/>
    </a:ln>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marker>
            <c:symbol val="none"/>
          </c:marker>
          <c:errBars>
            <c:errDir val="y"/>
            <c:errBarType val="both"/>
            <c:errValType val="percentage"/>
            <c:noEndCap val="0"/>
            <c:val val="5"/>
          </c:errBars>
          <c:cat>
            <c:numRef>
              <c:f>Sheet2!$A$1:$E$1</c:f>
              <c:numCache>
                <c:formatCode>General</c:formatCode>
                <c:ptCount val="5"/>
                <c:pt idx="0">
                  <c:v>0.2</c:v>
                </c:pt>
                <c:pt idx="1">
                  <c:v>0.5</c:v>
                </c:pt>
                <c:pt idx="2">
                  <c:v>0.8</c:v>
                </c:pt>
                <c:pt idx="3">
                  <c:v>1.1000000000000001</c:v>
                </c:pt>
                <c:pt idx="4">
                  <c:v>1.4</c:v>
                </c:pt>
              </c:numCache>
            </c:numRef>
          </c:cat>
          <c:val>
            <c:numRef>
              <c:f>Sheet2!$A$2:$E$2</c:f>
              <c:numCache>
                <c:formatCode>General</c:formatCode>
                <c:ptCount val="5"/>
                <c:pt idx="0">
                  <c:v>24</c:v>
                </c:pt>
                <c:pt idx="1">
                  <c:v>62</c:v>
                </c:pt>
                <c:pt idx="2">
                  <c:v>96</c:v>
                </c:pt>
                <c:pt idx="3">
                  <c:v>90</c:v>
                </c:pt>
                <c:pt idx="4">
                  <c:v>88</c:v>
                </c:pt>
              </c:numCache>
            </c:numRef>
          </c:val>
          <c:smooth val="1"/>
          <c:extLst>
            <c:ext xmlns:c16="http://schemas.microsoft.com/office/drawing/2014/chart" uri="{C3380CC4-5D6E-409C-BE32-E72D297353CC}">
              <c16:uniqueId val="{00000000-E4BF-4D9B-8EA7-5EB53C677C47}"/>
            </c:ext>
          </c:extLst>
        </c:ser>
        <c:dLbls>
          <c:showLegendKey val="0"/>
          <c:showVal val="0"/>
          <c:showCatName val="0"/>
          <c:showSerName val="0"/>
          <c:showPercent val="0"/>
          <c:showBubbleSize val="0"/>
        </c:dLbls>
        <c:smooth val="0"/>
        <c:axId val="470147256"/>
        <c:axId val="470147648"/>
      </c:lineChart>
      <c:catAx>
        <c:axId val="470147256"/>
        <c:scaling>
          <c:orientation val="minMax"/>
        </c:scaling>
        <c:delete val="0"/>
        <c:axPos val="b"/>
        <c:title>
          <c:tx>
            <c:rich>
              <a:bodyPr/>
              <a:lstStyle/>
              <a:p>
                <a:pPr>
                  <a:defRPr/>
                </a:pPr>
                <a:r>
                  <a:rPr lang="en-US"/>
                  <a:t>Nanoparticles g/L</a:t>
                </a:r>
              </a:p>
            </c:rich>
          </c:tx>
          <c:overlay val="0"/>
        </c:title>
        <c:numFmt formatCode="General" sourceLinked="1"/>
        <c:majorTickMark val="out"/>
        <c:minorTickMark val="none"/>
        <c:tickLblPos val="nextTo"/>
        <c:crossAx val="470147648"/>
        <c:crosses val="autoZero"/>
        <c:auto val="1"/>
        <c:lblAlgn val="ctr"/>
        <c:lblOffset val="100"/>
        <c:noMultiLvlLbl val="0"/>
      </c:catAx>
      <c:valAx>
        <c:axId val="470147648"/>
        <c:scaling>
          <c:orientation val="minMax"/>
        </c:scaling>
        <c:delete val="0"/>
        <c:axPos val="l"/>
        <c:title>
          <c:tx>
            <c:rich>
              <a:bodyPr rot="-5400000" vert="horz"/>
              <a:lstStyle/>
              <a:p>
                <a:pPr>
                  <a:defRPr/>
                </a:pPr>
                <a:r>
                  <a:rPr lang="en-US"/>
                  <a:t>Removal%</a:t>
                </a:r>
              </a:p>
            </c:rich>
          </c:tx>
          <c:overlay val="0"/>
        </c:title>
        <c:numFmt formatCode="General" sourceLinked="1"/>
        <c:majorTickMark val="out"/>
        <c:minorTickMark val="none"/>
        <c:tickLblPos val="nextTo"/>
        <c:crossAx val="47014725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scatterChart>
        <c:scatterStyle val="smoothMarker"/>
        <c:varyColors val="0"/>
        <c:ser>
          <c:idx val="0"/>
          <c:order val="0"/>
          <c:marker>
            <c:symbol val="none"/>
          </c:marker>
          <c:errBars>
            <c:errDir val="x"/>
            <c:errBarType val="both"/>
            <c:errValType val="percentage"/>
            <c:noEndCap val="0"/>
            <c:val val="5"/>
          </c:errBars>
          <c:errBars>
            <c:errDir val="y"/>
            <c:errBarType val="both"/>
            <c:errValType val="percentage"/>
            <c:noEndCap val="0"/>
            <c:val val="5"/>
          </c:errBars>
          <c:xVal>
            <c:numRef>
              <c:f>Sheet3!$A$1:$D$1</c:f>
              <c:numCache>
                <c:formatCode>General</c:formatCode>
                <c:ptCount val="4"/>
                <c:pt idx="0">
                  <c:v>15</c:v>
                </c:pt>
                <c:pt idx="1">
                  <c:v>30</c:v>
                </c:pt>
                <c:pt idx="2">
                  <c:v>45</c:v>
                </c:pt>
                <c:pt idx="3">
                  <c:v>60</c:v>
                </c:pt>
              </c:numCache>
            </c:numRef>
          </c:xVal>
          <c:yVal>
            <c:numRef>
              <c:f>Sheet3!$A$2:$D$2</c:f>
              <c:numCache>
                <c:formatCode>General</c:formatCode>
                <c:ptCount val="4"/>
                <c:pt idx="0">
                  <c:v>18</c:v>
                </c:pt>
                <c:pt idx="1">
                  <c:v>48</c:v>
                </c:pt>
                <c:pt idx="2">
                  <c:v>90</c:v>
                </c:pt>
                <c:pt idx="3">
                  <c:v>85</c:v>
                </c:pt>
              </c:numCache>
            </c:numRef>
          </c:yVal>
          <c:smooth val="1"/>
          <c:extLst>
            <c:ext xmlns:c16="http://schemas.microsoft.com/office/drawing/2014/chart" uri="{C3380CC4-5D6E-409C-BE32-E72D297353CC}">
              <c16:uniqueId val="{00000000-2F87-437A-83F3-73AA01595CFB}"/>
            </c:ext>
          </c:extLst>
        </c:ser>
        <c:dLbls>
          <c:showLegendKey val="0"/>
          <c:showVal val="0"/>
          <c:showCatName val="0"/>
          <c:showSerName val="0"/>
          <c:showPercent val="0"/>
          <c:showBubbleSize val="0"/>
        </c:dLbls>
        <c:axId val="377374368"/>
        <c:axId val="377374760"/>
      </c:scatterChart>
      <c:valAx>
        <c:axId val="377374368"/>
        <c:scaling>
          <c:orientation val="minMax"/>
        </c:scaling>
        <c:delete val="0"/>
        <c:axPos val="b"/>
        <c:title>
          <c:tx>
            <c:rich>
              <a:bodyPr/>
              <a:lstStyle/>
              <a:p>
                <a:pPr>
                  <a:defRPr/>
                </a:pPr>
                <a:r>
                  <a:rPr lang="en-US"/>
                  <a:t>Time (minutes)</a:t>
                </a:r>
              </a:p>
            </c:rich>
          </c:tx>
          <c:overlay val="0"/>
        </c:title>
        <c:numFmt formatCode="General" sourceLinked="1"/>
        <c:majorTickMark val="out"/>
        <c:minorTickMark val="none"/>
        <c:tickLblPos val="nextTo"/>
        <c:crossAx val="377374760"/>
        <c:crosses val="autoZero"/>
        <c:crossBetween val="midCat"/>
      </c:valAx>
      <c:valAx>
        <c:axId val="377374760"/>
        <c:scaling>
          <c:orientation val="minMax"/>
        </c:scaling>
        <c:delete val="0"/>
        <c:axPos val="l"/>
        <c:title>
          <c:tx>
            <c:rich>
              <a:bodyPr rot="-5400000" vert="horz"/>
              <a:lstStyle/>
              <a:p>
                <a:pPr>
                  <a:defRPr/>
                </a:pPr>
                <a:r>
                  <a:rPr lang="en-US"/>
                  <a:t>Removal%</a:t>
                </a:r>
              </a:p>
            </c:rich>
          </c:tx>
          <c:overlay val="0"/>
        </c:title>
        <c:numFmt formatCode="General" sourceLinked="1"/>
        <c:majorTickMark val="out"/>
        <c:minorTickMark val="none"/>
        <c:tickLblPos val="nextTo"/>
        <c:crossAx val="377374368"/>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spPr>
            <a:ln>
              <a:prstDash val="dash"/>
              <a:headEnd type="oval" w="med" len="med"/>
              <a:tailEnd type="oval" w="med" len="med"/>
            </a:ln>
          </c:spPr>
          <c:marker>
            <c:spPr>
              <a:solidFill>
                <a:schemeClr val="accent3"/>
              </a:solidFill>
              <a:ln>
                <a:prstDash val="dash"/>
                <a:headEnd type="oval" w="med" len="med"/>
                <a:tailEnd type="oval" w="med" len="med"/>
              </a:ln>
            </c:spPr>
          </c:marker>
          <c:errBars>
            <c:errDir val="y"/>
            <c:errBarType val="both"/>
            <c:errValType val="percentage"/>
            <c:noEndCap val="0"/>
            <c:val val="5"/>
          </c:errBars>
          <c:cat>
            <c:numRef>
              <c:f>Sheet4!$A$1:$E$1</c:f>
              <c:numCache>
                <c:formatCode>General</c:formatCode>
                <c:ptCount val="5"/>
                <c:pt idx="0">
                  <c:v>20</c:v>
                </c:pt>
                <c:pt idx="1">
                  <c:v>40</c:v>
                </c:pt>
                <c:pt idx="2">
                  <c:v>60</c:v>
                </c:pt>
                <c:pt idx="3">
                  <c:v>80</c:v>
                </c:pt>
                <c:pt idx="4">
                  <c:v>100</c:v>
                </c:pt>
              </c:numCache>
            </c:numRef>
          </c:cat>
          <c:val>
            <c:numRef>
              <c:f>Sheet4!$A$2:$E$2</c:f>
              <c:numCache>
                <c:formatCode>General</c:formatCode>
                <c:ptCount val="5"/>
                <c:pt idx="0">
                  <c:v>95</c:v>
                </c:pt>
                <c:pt idx="1">
                  <c:v>90</c:v>
                </c:pt>
                <c:pt idx="2">
                  <c:v>80</c:v>
                </c:pt>
                <c:pt idx="3">
                  <c:v>75</c:v>
                </c:pt>
                <c:pt idx="4">
                  <c:v>70</c:v>
                </c:pt>
              </c:numCache>
            </c:numRef>
          </c:val>
          <c:smooth val="0"/>
          <c:extLst>
            <c:ext xmlns:c16="http://schemas.microsoft.com/office/drawing/2014/chart" uri="{C3380CC4-5D6E-409C-BE32-E72D297353CC}">
              <c16:uniqueId val="{00000000-4983-40DF-B8A0-308453FD16D1}"/>
            </c:ext>
          </c:extLst>
        </c:ser>
        <c:dLbls>
          <c:showLegendKey val="0"/>
          <c:showVal val="0"/>
          <c:showCatName val="0"/>
          <c:showSerName val="0"/>
          <c:showPercent val="0"/>
          <c:showBubbleSize val="0"/>
        </c:dLbls>
        <c:marker val="1"/>
        <c:smooth val="0"/>
        <c:axId val="377375544"/>
        <c:axId val="328042776"/>
      </c:lineChart>
      <c:catAx>
        <c:axId val="377375544"/>
        <c:scaling>
          <c:orientation val="minMax"/>
        </c:scaling>
        <c:delete val="0"/>
        <c:axPos val="b"/>
        <c:title>
          <c:tx>
            <c:rich>
              <a:bodyPr/>
              <a:lstStyle/>
              <a:p>
                <a:pPr>
                  <a:defRPr/>
                </a:pPr>
                <a:r>
                  <a:rPr lang="en-US"/>
                  <a:t>Color concentration mg/L</a:t>
                </a:r>
              </a:p>
            </c:rich>
          </c:tx>
          <c:overlay val="0"/>
        </c:title>
        <c:numFmt formatCode="General" sourceLinked="1"/>
        <c:majorTickMark val="out"/>
        <c:minorTickMark val="none"/>
        <c:tickLblPos val="nextTo"/>
        <c:crossAx val="328042776"/>
        <c:crosses val="autoZero"/>
        <c:auto val="1"/>
        <c:lblAlgn val="ctr"/>
        <c:lblOffset val="100"/>
        <c:noMultiLvlLbl val="0"/>
      </c:catAx>
      <c:valAx>
        <c:axId val="328042776"/>
        <c:scaling>
          <c:orientation val="minMax"/>
          <c:min val="50"/>
        </c:scaling>
        <c:delete val="0"/>
        <c:axPos val="l"/>
        <c:title>
          <c:tx>
            <c:rich>
              <a:bodyPr rot="-5400000" vert="horz"/>
              <a:lstStyle/>
              <a:p>
                <a:pPr>
                  <a:defRPr/>
                </a:pPr>
                <a:r>
                  <a:rPr lang="en-US"/>
                  <a:t>Removal%</a:t>
                </a:r>
              </a:p>
            </c:rich>
          </c:tx>
          <c:overlay val="0"/>
        </c:title>
        <c:numFmt formatCode="General" sourceLinked="1"/>
        <c:majorTickMark val="out"/>
        <c:minorTickMark val="none"/>
        <c:tickLblPos val="nextTo"/>
        <c:crossAx val="37737554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298 k</c:v>
                </c:pt>
              </c:strCache>
            </c:strRef>
          </c:tx>
          <c:spPr>
            <a:ln w="28575">
              <a:noFill/>
            </a:ln>
          </c:spPr>
          <c:trendline>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Sheet1!$A$2:$A$11</c:f>
              <c:numCache>
                <c:formatCode>General</c:formatCode>
                <c:ptCount val="10"/>
                <c:pt idx="0">
                  <c:v>0</c:v>
                </c:pt>
                <c:pt idx="1">
                  <c:v>0</c:v>
                </c:pt>
                <c:pt idx="2">
                  <c:v>0</c:v>
                </c:pt>
                <c:pt idx="3">
                  <c:v>0</c:v>
                </c:pt>
                <c:pt idx="4">
                  <c:v>4</c:v>
                </c:pt>
                <c:pt idx="5">
                  <c:v>15</c:v>
                </c:pt>
                <c:pt idx="6">
                  <c:v>9</c:v>
                </c:pt>
                <c:pt idx="7">
                  <c:v>25</c:v>
                </c:pt>
                <c:pt idx="8">
                  <c:v>28</c:v>
                </c:pt>
                <c:pt idx="9">
                  <c:v>75</c:v>
                </c:pt>
              </c:numCache>
            </c:numRef>
          </c:xVal>
          <c:yVal>
            <c:numRef>
              <c:f>Sheet1!$B$2:$B$11</c:f>
              <c:numCache>
                <c:formatCode>General</c:formatCode>
                <c:ptCount val="10"/>
                <c:pt idx="2">
                  <c:v>1.2999999999999999E-2</c:v>
                </c:pt>
                <c:pt idx="3">
                  <c:v>1.4999999999999999E-2</c:v>
                </c:pt>
                <c:pt idx="4">
                  <c:v>2.5000000000000001E-2</c:v>
                </c:pt>
                <c:pt idx="5">
                  <c:v>0.05</c:v>
                </c:pt>
              </c:numCache>
            </c:numRef>
          </c:yVal>
          <c:smooth val="0"/>
          <c:extLst>
            <c:ext xmlns:c16="http://schemas.microsoft.com/office/drawing/2014/chart" uri="{C3380CC4-5D6E-409C-BE32-E72D297353CC}">
              <c16:uniqueId val="{00000000-8C80-4C74-A95E-5EE97A19517E}"/>
            </c:ext>
          </c:extLst>
        </c:ser>
        <c:ser>
          <c:idx val="1"/>
          <c:order val="1"/>
          <c:tx>
            <c:strRef>
              <c:f>Sheet1!$C$1</c:f>
              <c:strCache>
                <c:ptCount val="1"/>
                <c:pt idx="0">
                  <c:v>308 k</c:v>
                </c:pt>
              </c:strCache>
            </c:strRef>
          </c:tx>
          <c:spPr>
            <a:ln w="28575">
              <a:noFill/>
            </a:ln>
          </c:spPr>
          <c:trendline>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Sheet1!$A$2:$A$11</c:f>
              <c:numCache>
                <c:formatCode>General</c:formatCode>
                <c:ptCount val="10"/>
                <c:pt idx="0">
                  <c:v>0</c:v>
                </c:pt>
                <c:pt idx="1">
                  <c:v>0</c:v>
                </c:pt>
                <c:pt idx="2">
                  <c:v>0</c:v>
                </c:pt>
                <c:pt idx="3">
                  <c:v>0</c:v>
                </c:pt>
                <c:pt idx="4">
                  <c:v>4</c:v>
                </c:pt>
                <c:pt idx="5">
                  <c:v>15</c:v>
                </c:pt>
                <c:pt idx="6">
                  <c:v>9</c:v>
                </c:pt>
                <c:pt idx="7">
                  <c:v>25</c:v>
                </c:pt>
                <c:pt idx="8">
                  <c:v>28</c:v>
                </c:pt>
                <c:pt idx="9">
                  <c:v>75</c:v>
                </c:pt>
              </c:numCache>
            </c:numRef>
          </c:xVal>
          <c:yVal>
            <c:numRef>
              <c:f>Sheet1!$C$2:$C$11</c:f>
              <c:numCache>
                <c:formatCode>General</c:formatCode>
                <c:ptCount val="10"/>
                <c:pt idx="0">
                  <c:v>8.0000000000000002E-3</c:v>
                </c:pt>
                <c:pt idx="1">
                  <c:v>0.01</c:v>
                </c:pt>
                <c:pt idx="2">
                  <c:v>1.2E-2</c:v>
                </c:pt>
                <c:pt idx="3">
                  <c:v>1.4999999999999999E-2</c:v>
                </c:pt>
                <c:pt idx="6">
                  <c:v>2.5000000000000001E-2</c:v>
                </c:pt>
                <c:pt idx="7">
                  <c:v>0.05</c:v>
                </c:pt>
              </c:numCache>
            </c:numRef>
          </c:yVal>
          <c:smooth val="0"/>
          <c:extLst>
            <c:ext xmlns:c16="http://schemas.microsoft.com/office/drawing/2014/chart" uri="{C3380CC4-5D6E-409C-BE32-E72D297353CC}">
              <c16:uniqueId val="{00000001-8C80-4C74-A95E-5EE97A19517E}"/>
            </c:ext>
          </c:extLst>
        </c:ser>
        <c:ser>
          <c:idx val="2"/>
          <c:order val="2"/>
          <c:tx>
            <c:strRef>
              <c:f>Sheet1!$D$1</c:f>
              <c:strCache>
                <c:ptCount val="1"/>
                <c:pt idx="0">
                  <c:v>318 k</c:v>
                </c:pt>
              </c:strCache>
            </c:strRef>
          </c:tx>
          <c:spPr>
            <a:ln w="28575">
              <a:noFill/>
            </a:ln>
          </c:spPr>
          <c:trendline>
            <c:spPr>
              <a:ln>
                <a:headEnd w="sm" len="sm"/>
                <a:tailEnd w="sm" len="sm"/>
              </a:ln>
            </c:spPr>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Sheet1!$A$2:$A$11</c:f>
              <c:numCache>
                <c:formatCode>General</c:formatCode>
                <c:ptCount val="10"/>
                <c:pt idx="0">
                  <c:v>0</c:v>
                </c:pt>
                <c:pt idx="1">
                  <c:v>0</c:v>
                </c:pt>
                <c:pt idx="2">
                  <c:v>0</c:v>
                </c:pt>
                <c:pt idx="3">
                  <c:v>0</c:v>
                </c:pt>
                <c:pt idx="4">
                  <c:v>4</c:v>
                </c:pt>
                <c:pt idx="5">
                  <c:v>15</c:v>
                </c:pt>
                <c:pt idx="6">
                  <c:v>9</c:v>
                </c:pt>
                <c:pt idx="7">
                  <c:v>25</c:v>
                </c:pt>
                <c:pt idx="8">
                  <c:v>28</c:v>
                </c:pt>
                <c:pt idx="9">
                  <c:v>75</c:v>
                </c:pt>
              </c:numCache>
            </c:numRef>
          </c:xVal>
          <c:yVal>
            <c:numRef>
              <c:f>Sheet1!$D$2:$D$11</c:f>
              <c:numCache>
                <c:formatCode>General</c:formatCode>
                <c:ptCount val="10"/>
                <c:pt idx="0">
                  <c:v>5.0000000000000001E-3</c:v>
                </c:pt>
                <c:pt idx="1">
                  <c:v>8.0000000000000002E-3</c:v>
                </c:pt>
                <c:pt idx="2">
                  <c:v>0.01</c:v>
                </c:pt>
                <c:pt idx="3">
                  <c:v>1.2E-2</c:v>
                </c:pt>
                <c:pt idx="8">
                  <c:v>2.5000000000000001E-2</c:v>
                </c:pt>
                <c:pt idx="9">
                  <c:v>0.05</c:v>
                </c:pt>
              </c:numCache>
            </c:numRef>
          </c:yVal>
          <c:smooth val="0"/>
          <c:extLst>
            <c:ext xmlns:c16="http://schemas.microsoft.com/office/drawing/2014/chart" uri="{C3380CC4-5D6E-409C-BE32-E72D297353CC}">
              <c16:uniqueId val="{00000002-8C80-4C74-A95E-5EE97A19517E}"/>
            </c:ext>
          </c:extLst>
        </c:ser>
        <c:dLbls>
          <c:showLegendKey val="0"/>
          <c:showVal val="0"/>
          <c:showCatName val="0"/>
          <c:showSerName val="0"/>
          <c:showPercent val="0"/>
          <c:showBubbleSize val="0"/>
        </c:dLbls>
        <c:axId val="328043560"/>
        <c:axId val="328043952"/>
      </c:scatterChart>
      <c:valAx>
        <c:axId val="328043560"/>
        <c:scaling>
          <c:orientation val="minMax"/>
        </c:scaling>
        <c:delete val="0"/>
        <c:axPos val="b"/>
        <c:title>
          <c:tx>
            <c:rich>
              <a:bodyPr/>
              <a:lstStyle/>
              <a:p>
                <a:pPr>
                  <a:defRPr/>
                </a:pPr>
                <a:r>
                  <a:rPr lang="en-US"/>
                  <a:t>1/Ce</a:t>
                </a:r>
              </a:p>
            </c:rich>
          </c:tx>
          <c:overlay val="0"/>
        </c:title>
        <c:numFmt formatCode="General" sourceLinked="1"/>
        <c:majorTickMark val="out"/>
        <c:minorTickMark val="none"/>
        <c:tickLblPos val="nextTo"/>
        <c:crossAx val="328043952"/>
        <c:crosses val="autoZero"/>
        <c:crossBetween val="midCat"/>
      </c:valAx>
      <c:valAx>
        <c:axId val="328043952"/>
        <c:scaling>
          <c:orientation val="minMax"/>
          <c:max val="6.0000000000000012E-2"/>
        </c:scaling>
        <c:delete val="0"/>
        <c:axPos val="l"/>
        <c:title>
          <c:tx>
            <c:rich>
              <a:bodyPr/>
              <a:lstStyle/>
              <a:p>
                <a:pPr>
                  <a:defRPr/>
                </a:pPr>
                <a:r>
                  <a:rPr lang="en-US"/>
                  <a:t>1/qe</a:t>
                </a:r>
              </a:p>
            </c:rich>
          </c:tx>
          <c:overlay val="0"/>
        </c:title>
        <c:numFmt formatCode="General" sourceLinked="1"/>
        <c:majorTickMark val="out"/>
        <c:minorTickMark val="none"/>
        <c:tickLblPos val="nextTo"/>
        <c:crossAx val="328043560"/>
        <c:crosses val="autoZero"/>
        <c:crossBetween val="midCat"/>
      </c:valAx>
    </c:plotArea>
    <c:legend>
      <c:legendPos val="r"/>
      <c:layout>
        <c:manualLayout>
          <c:xMode val="edge"/>
          <c:yMode val="edge"/>
          <c:x val="0.7708933944232581"/>
          <c:y val="0.32184321787362785"/>
          <c:w val="0.21516932334677677"/>
          <c:h val="0.11826016162917891"/>
        </c:manualLayout>
      </c:layout>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Sheet3!$B$1</c:f>
              <c:strCache>
                <c:ptCount val="1"/>
                <c:pt idx="0">
                  <c:v>298</c:v>
                </c:pt>
              </c:strCache>
            </c:strRef>
          </c:tx>
          <c:spPr>
            <a:ln w="28575">
              <a:noFill/>
            </a:ln>
          </c:spPr>
          <c:trendline>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Sheet3!$A$2:$A$15</c:f>
              <c:numCache>
                <c:formatCode>General</c:formatCode>
                <c:ptCount val="14"/>
                <c:pt idx="0">
                  <c:v>-5</c:v>
                </c:pt>
                <c:pt idx="1">
                  <c:v>-3</c:v>
                </c:pt>
                <c:pt idx="2">
                  <c:v>-2.2999999999999998</c:v>
                </c:pt>
                <c:pt idx="3">
                  <c:v>-2.8</c:v>
                </c:pt>
                <c:pt idx="4">
                  <c:v>-1.8</c:v>
                </c:pt>
                <c:pt idx="5">
                  <c:v>-1</c:v>
                </c:pt>
                <c:pt idx="6">
                  <c:v>1</c:v>
                </c:pt>
                <c:pt idx="7">
                  <c:v>1.5</c:v>
                </c:pt>
                <c:pt idx="8">
                  <c:v>1.9</c:v>
                </c:pt>
                <c:pt idx="9">
                  <c:v>2</c:v>
                </c:pt>
                <c:pt idx="10">
                  <c:v>2.2000000000000002</c:v>
                </c:pt>
                <c:pt idx="11">
                  <c:v>2.2999999999999998</c:v>
                </c:pt>
                <c:pt idx="12">
                  <c:v>2.4</c:v>
                </c:pt>
                <c:pt idx="13">
                  <c:v>2.5</c:v>
                </c:pt>
              </c:numCache>
            </c:numRef>
          </c:xVal>
          <c:yVal>
            <c:numRef>
              <c:f>Sheet3!$B$2:$B$15</c:f>
              <c:numCache>
                <c:formatCode>General</c:formatCode>
                <c:ptCount val="14"/>
                <c:pt idx="2">
                  <c:v>3</c:v>
                </c:pt>
                <c:pt idx="5">
                  <c:v>3.6</c:v>
                </c:pt>
                <c:pt idx="8">
                  <c:v>4.29</c:v>
                </c:pt>
                <c:pt idx="10">
                  <c:v>4.59</c:v>
                </c:pt>
                <c:pt idx="11">
                  <c:v>4.79</c:v>
                </c:pt>
                <c:pt idx="13">
                  <c:v>5</c:v>
                </c:pt>
              </c:numCache>
            </c:numRef>
          </c:yVal>
          <c:smooth val="0"/>
          <c:extLst>
            <c:ext xmlns:c16="http://schemas.microsoft.com/office/drawing/2014/chart" uri="{C3380CC4-5D6E-409C-BE32-E72D297353CC}">
              <c16:uniqueId val="{00000000-E3DB-4BF2-9A46-695EA6E8CDFC}"/>
            </c:ext>
          </c:extLst>
        </c:ser>
        <c:ser>
          <c:idx val="1"/>
          <c:order val="1"/>
          <c:tx>
            <c:strRef>
              <c:f>Sheet3!$C$1</c:f>
              <c:strCache>
                <c:ptCount val="1"/>
                <c:pt idx="0">
                  <c:v>308</c:v>
                </c:pt>
              </c:strCache>
            </c:strRef>
          </c:tx>
          <c:spPr>
            <a:ln w="28575">
              <a:noFill/>
            </a:ln>
          </c:spPr>
          <c:trendline>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Sheet3!$A$2:$A$15</c:f>
              <c:numCache>
                <c:formatCode>General</c:formatCode>
                <c:ptCount val="14"/>
                <c:pt idx="0">
                  <c:v>-5</c:v>
                </c:pt>
                <c:pt idx="1">
                  <c:v>-3</c:v>
                </c:pt>
                <c:pt idx="2">
                  <c:v>-2.2999999999999998</c:v>
                </c:pt>
                <c:pt idx="3">
                  <c:v>-2.8</c:v>
                </c:pt>
                <c:pt idx="4">
                  <c:v>-1.8</c:v>
                </c:pt>
                <c:pt idx="5">
                  <c:v>-1</c:v>
                </c:pt>
                <c:pt idx="6">
                  <c:v>1</c:v>
                </c:pt>
                <c:pt idx="7">
                  <c:v>1.5</c:v>
                </c:pt>
                <c:pt idx="8">
                  <c:v>1.9</c:v>
                </c:pt>
                <c:pt idx="9">
                  <c:v>2</c:v>
                </c:pt>
                <c:pt idx="10">
                  <c:v>2.2000000000000002</c:v>
                </c:pt>
                <c:pt idx="11">
                  <c:v>2.2999999999999998</c:v>
                </c:pt>
                <c:pt idx="12">
                  <c:v>2.4</c:v>
                </c:pt>
                <c:pt idx="13">
                  <c:v>2.5</c:v>
                </c:pt>
              </c:numCache>
            </c:numRef>
          </c:xVal>
          <c:yVal>
            <c:numRef>
              <c:f>Sheet3!$C$2:$C$15</c:f>
              <c:numCache>
                <c:formatCode>General</c:formatCode>
                <c:ptCount val="14"/>
                <c:pt idx="3">
                  <c:v>3.1</c:v>
                </c:pt>
                <c:pt idx="4">
                  <c:v>3.7</c:v>
                </c:pt>
                <c:pt idx="7">
                  <c:v>4.2</c:v>
                </c:pt>
                <c:pt idx="9">
                  <c:v>4.5</c:v>
                </c:pt>
                <c:pt idx="10">
                  <c:v>4.8</c:v>
                </c:pt>
                <c:pt idx="12">
                  <c:v>4.9000000000000004</c:v>
                </c:pt>
              </c:numCache>
            </c:numRef>
          </c:yVal>
          <c:smooth val="0"/>
          <c:extLst>
            <c:ext xmlns:c16="http://schemas.microsoft.com/office/drawing/2014/chart" uri="{C3380CC4-5D6E-409C-BE32-E72D297353CC}">
              <c16:uniqueId val="{00000001-E3DB-4BF2-9A46-695EA6E8CDFC}"/>
            </c:ext>
          </c:extLst>
        </c:ser>
        <c:ser>
          <c:idx val="2"/>
          <c:order val="2"/>
          <c:tx>
            <c:strRef>
              <c:f>Sheet3!$D$1</c:f>
              <c:strCache>
                <c:ptCount val="1"/>
                <c:pt idx="0">
                  <c:v>318</c:v>
                </c:pt>
              </c:strCache>
            </c:strRef>
          </c:tx>
          <c:spPr>
            <a:ln w="28575">
              <a:noFill/>
            </a:ln>
          </c:spPr>
          <c:trendline>
            <c:trendlineType val="linear"/>
            <c:dispRSqr val="0"/>
            <c:dispEq val="0"/>
          </c:trendline>
          <c:trendline>
            <c:trendlineType val="linear"/>
            <c:dispRSqr val="0"/>
            <c:dispEq val="0"/>
          </c:trendline>
          <c:trendline>
            <c:trendlineType val="linear"/>
            <c:dispRSqr val="0"/>
            <c:dispEq val="0"/>
          </c:trendline>
          <c:errBars>
            <c:errDir val="x"/>
            <c:errBarType val="both"/>
            <c:errValType val="percentage"/>
            <c:noEndCap val="0"/>
            <c:val val="5"/>
          </c:errBars>
          <c:errBars>
            <c:errDir val="y"/>
            <c:errBarType val="both"/>
            <c:errValType val="percentage"/>
            <c:noEndCap val="0"/>
            <c:val val="5"/>
          </c:errBars>
          <c:xVal>
            <c:numRef>
              <c:f>Sheet3!$A$2:$A$15</c:f>
              <c:numCache>
                <c:formatCode>General</c:formatCode>
                <c:ptCount val="14"/>
                <c:pt idx="0">
                  <c:v>-5</c:v>
                </c:pt>
                <c:pt idx="1">
                  <c:v>-3</c:v>
                </c:pt>
                <c:pt idx="2">
                  <c:v>-2.2999999999999998</c:v>
                </c:pt>
                <c:pt idx="3">
                  <c:v>-2.8</c:v>
                </c:pt>
                <c:pt idx="4">
                  <c:v>-1.8</c:v>
                </c:pt>
                <c:pt idx="5">
                  <c:v>-1</c:v>
                </c:pt>
                <c:pt idx="6">
                  <c:v>1</c:v>
                </c:pt>
                <c:pt idx="7">
                  <c:v>1.5</c:v>
                </c:pt>
                <c:pt idx="8">
                  <c:v>1.9</c:v>
                </c:pt>
                <c:pt idx="9">
                  <c:v>2</c:v>
                </c:pt>
                <c:pt idx="10">
                  <c:v>2.2000000000000002</c:v>
                </c:pt>
                <c:pt idx="11">
                  <c:v>2.2999999999999998</c:v>
                </c:pt>
                <c:pt idx="12">
                  <c:v>2.4</c:v>
                </c:pt>
                <c:pt idx="13">
                  <c:v>2.5</c:v>
                </c:pt>
              </c:numCache>
            </c:numRef>
          </c:xVal>
          <c:yVal>
            <c:numRef>
              <c:f>Sheet3!$D$2:$D$15</c:f>
              <c:numCache>
                <c:formatCode>General</c:formatCode>
                <c:ptCount val="14"/>
                <c:pt idx="0">
                  <c:v>3.5</c:v>
                </c:pt>
                <c:pt idx="1">
                  <c:v>4</c:v>
                </c:pt>
                <c:pt idx="6">
                  <c:v>4.3499999999999996</c:v>
                </c:pt>
                <c:pt idx="7">
                  <c:v>4.5999999999999996</c:v>
                </c:pt>
                <c:pt idx="10">
                  <c:v>4.8</c:v>
                </c:pt>
                <c:pt idx="12">
                  <c:v>5</c:v>
                </c:pt>
              </c:numCache>
            </c:numRef>
          </c:yVal>
          <c:smooth val="0"/>
          <c:extLst>
            <c:ext xmlns:c16="http://schemas.microsoft.com/office/drawing/2014/chart" uri="{C3380CC4-5D6E-409C-BE32-E72D297353CC}">
              <c16:uniqueId val="{00000002-E3DB-4BF2-9A46-695EA6E8CDFC}"/>
            </c:ext>
          </c:extLst>
        </c:ser>
        <c:dLbls>
          <c:showLegendKey val="0"/>
          <c:showVal val="0"/>
          <c:showCatName val="0"/>
          <c:showSerName val="0"/>
          <c:showPercent val="0"/>
          <c:showBubbleSize val="0"/>
        </c:dLbls>
        <c:axId val="490767088"/>
        <c:axId val="490767480"/>
      </c:scatterChart>
      <c:valAx>
        <c:axId val="490767088"/>
        <c:scaling>
          <c:orientation val="minMax"/>
        </c:scaling>
        <c:delete val="0"/>
        <c:axPos val="b"/>
        <c:title>
          <c:tx>
            <c:rich>
              <a:bodyPr/>
              <a:lstStyle/>
              <a:p>
                <a:pPr>
                  <a:defRPr/>
                </a:pPr>
                <a:r>
                  <a:rPr lang="en-US"/>
                  <a:t>LnCe</a:t>
                </a:r>
              </a:p>
            </c:rich>
          </c:tx>
          <c:overlay val="0"/>
        </c:title>
        <c:numFmt formatCode="General" sourceLinked="1"/>
        <c:majorTickMark val="out"/>
        <c:minorTickMark val="none"/>
        <c:tickLblPos val="nextTo"/>
        <c:crossAx val="490767480"/>
        <c:crosses val="autoZero"/>
        <c:crossBetween val="midCat"/>
      </c:valAx>
      <c:valAx>
        <c:axId val="490767480"/>
        <c:scaling>
          <c:orientation val="minMax"/>
        </c:scaling>
        <c:delete val="0"/>
        <c:axPos val="l"/>
        <c:title>
          <c:tx>
            <c:rich>
              <a:bodyPr/>
              <a:lstStyle/>
              <a:p>
                <a:pPr>
                  <a:defRPr/>
                </a:pPr>
                <a:r>
                  <a:rPr lang="en-US"/>
                  <a:t>lnqe</a:t>
                </a:r>
              </a:p>
            </c:rich>
          </c:tx>
          <c:overlay val="0"/>
        </c:title>
        <c:numFmt formatCode="General" sourceLinked="1"/>
        <c:majorTickMark val="out"/>
        <c:minorTickMark val="none"/>
        <c:tickLblPos val="nextTo"/>
        <c:crossAx val="490767088"/>
        <c:crosses val="autoZero"/>
        <c:crossBetween val="midCat"/>
      </c:valAx>
    </c:plotArea>
    <c:legend>
      <c:legendPos val="r"/>
      <c:layout>
        <c:manualLayout>
          <c:xMode val="edge"/>
          <c:yMode val="edge"/>
          <c:x val="0.76518000874890635"/>
          <c:y val="0.16513123359580054"/>
          <c:w val="0.21815332458442693"/>
          <c:h val="0.1743671624380285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D60E-B50C-41EF-A664-8206E89F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dc:creator>
  <cp:lastModifiedBy>it</cp:lastModifiedBy>
  <cp:revision>2</cp:revision>
  <cp:lastPrinted>2023-09-03T09:30:00Z</cp:lastPrinted>
  <dcterms:created xsi:type="dcterms:W3CDTF">2023-11-02T07:54:00Z</dcterms:created>
  <dcterms:modified xsi:type="dcterms:W3CDTF">2023-11-02T07:54:00Z</dcterms:modified>
</cp:coreProperties>
</file>