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D0CF" w14:textId="77777777" w:rsidR="00C471AB" w:rsidRPr="0042699C" w:rsidRDefault="00E03973" w:rsidP="00E0397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Title of the Paper with 13pt</w:t>
      </w:r>
    </w:p>
    <w:p w14:paraId="03C34AA1" w14:textId="77777777" w:rsidR="00690CBD" w:rsidRPr="009E69FA" w:rsidRDefault="009C4C16" w:rsidP="00E03973">
      <w:pPr>
        <w:jc w:val="center"/>
        <w:rPr>
          <w:sz w:val="22"/>
          <w:szCs w:val="22"/>
        </w:rPr>
      </w:pPr>
      <w:r>
        <w:br/>
      </w:r>
      <w:r w:rsidR="00E03973">
        <w:rPr>
          <w:sz w:val="20"/>
          <w:szCs w:val="20"/>
        </w:rPr>
        <w:t>F</w:t>
      </w:r>
      <w:r w:rsidRPr="009E69FA">
        <w:rPr>
          <w:sz w:val="20"/>
          <w:szCs w:val="20"/>
        </w:rPr>
        <w:t>. A</w:t>
      </w:r>
      <w:r w:rsidR="00E03973">
        <w:rPr>
          <w:sz w:val="20"/>
          <w:szCs w:val="20"/>
        </w:rPr>
        <w:t>uthor</w:t>
      </w:r>
      <w:r w:rsidR="00F70613" w:rsidRPr="00F70613">
        <w:rPr>
          <w:vertAlign w:val="superscript"/>
        </w:rPr>
        <w:t>a,*</w:t>
      </w:r>
      <w:r w:rsidRPr="009E69FA">
        <w:rPr>
          <w:sz w:val="20"/>
          <w:szCs w:val="20"/>
        </w:rPr>
        <w:t xml:space="preserve">and S. </w:t>
      </w:r>
      <w:r w:rsidR="00E03973">
        <w:rPr>
          <w:sz w:val="20"/>
          <w:szCs w:val="20"/>
        </w:rPr>
        <w:t>Author</w:t>
      </w:r>
      <w:r w:rsidR="00E03973">
        <w:rPr>
          <w:vertAlign w:val="superscript"/>
        </w:rPr>
        <w:t>b</w:t>
      </w:r>
    </w:p>
    <w:p w14:paraId="7612A328" w14:textId="77777777" w:rsidR="009C4C16" w:rsidRDefault="009C4C16" w:rsidP="003B1ED9">
      <w:pPr>
        <w:jc w:val="center"/>
      </w:pPr>
    </w:p>
    <w:p w14:paraId="440A253C" w14:textId="77777777" w:rsidR="00E03973" w:rsidRDefault="00E03973" w:rsidP="00E03973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a</w:t>
      </w:r>
      <w:r>
        <w:rPr>
          <w:i/>
          <w:iCs/>
          <w:sz w:val="20"/>
          <w:szCs w:val="20"/>
        </w:rPr>
        <w:t>Address of the first author.</w:t>
      </w:r>
    </w:p>
    <w:p w14:paraId="5443517A" w14:textId="77777777" w:rsidR="009C4C16" w:rsidRDefault="00E03973" w:rsidP="00E03973">
      <w:pPr>
        <w:jc w:val="center"/>
      </w:pPr>
      <w:r>
        <w:rPr>
          <w:i/>
          <w:iCs/>
          <w:sz w:val="20"/>
          <w:szCs w:val="20"/>
          <w:vertAlign w:val="superscript"/>
        </w:rPr>
        <w:t>b</w:t>
      </w:r>
      <w:r>
        <w:rPr>
          <w:i/>
          <w:iCs/>
          <w:sz w:val="20"/>
          <w:szCs w:val="20"/>
        </w:rPr>
        <w:t>Address of the second author.</w:t>
      </w:r>
    </w:p>
    <w:p w14:paraId="359997A1" w14:textId="77777777" w:rsidR="009C4C16" w:rsidRDefault="009C4C16" w:rsidP="00690CBD">
      <w:pPr>
        <w:jc w:val="center"/>
      </w:pPr>
      <w:r>
        <w:br/>
      </w:r>
    </w:p>
    <w:p w14:paraId="605ABAF3" w14:textId="77777777" w:rsidR="009C4C16" w:rsidRDefault="00B43793" w:rsidP="001F3C21">
      <w:pPr>
        <w:jc w:val="center"/>
        <w:rPr>
          <w:sz w:val="16"/>
          <w:szCs w:val="16"/>
        </w:rPr>
      </w:pPr>
      <w:r>
        <w:rPr>
          <w:sz w:val="16"/>
          <w:szCs w:val="16"/>
        </w:rPr>
        <w:t>Received</w:t>
      </w:r>
      <w:r w:rsidR="009C4C16">
        <w:rPr>
          <w:sz w:val="16"/>
          <w:szCs w:val="16"/>
        </w:rPr>
        <w:t xml:space="preserve">: 3 March 2011; </w:t>
      </w:r>
      <w:r w:rsidR="001F3C21">
        <w:rPr>
          <w:sz w:val="16"/>
          <w:szCs w:val="16"/>
        </w:rPr>
        <w:t xml:space="preserve">Revised: 18 December 2011; </w:t>
      </w:r>
      <w:r w:rsidR="009C4C16">
        <w:rPr>
          <w:sz w:val="16"/>
          <w:szCs w:val="16"/>
        </w:rPr>
        <w:t xml:space="preserve">Accepted: 11 January 2012. </w:t>
      </w:r>
    </w:p>
    <w:p w14:paraId="13C2F6B7" w14:textId="47904036" w:rsidR="00690CBD" w:rsidRDefault="006D4A21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0E2A15D" wp14:editId="5FD9F4C6">
                <wp:simplePos x="0" y="0"/>
                <wp:positionH relativeFrom="column">
                  <wp:posOffset>-12700</wp:posOffset>
                </wp:positionH>
                <wp:positionV relativeFrom="paragraph">
                  <wp:posOffset>82549</wp:posOffset>
                </wp:positionV>
                <wp:extent cx="47879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6C6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pt;margin-top:6.5pt;width:37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"/>
            </w:pict>
          </mc:Fallback>
        </mc:AlternateContent>
      </w:r>
    </w:p>
    <w:p w14:paraId="397F7650" w14:textId="77777777" w:rsidR="009C4C16" w:rsidRPr="009E69FA" w:rsidRDefault="009C4C16" w:rsidP="00E03973">
      <w:pPr>
        <w:ind w:left="567" w:right="736"/>
        <w:jc w:val="both"/>
        <w:rPr>
          <w:sz w:val="16"/>
          <w:szCs w:val="16"/>
        </w:rPr>
      </w:pPr>
      <w:r w:rsidRPr="009E69FA">
        <w:rPr>
          <w:b/>
          <w:bCs/>
          <w:sz w:val="16"/>
          <w:szCs w:val="16"/>
        </w:rPr>
        <w:t>Abstract.</w:t>
      </w:r>
      <w:r w:rsidR="00E03973">
        <w:rPr>
          <w:sz w:val="16"/>
          <w:szCs w:val="16"/>
        </w:rPr>
        <w:t>Abstract of the article should be typed here with 8pt and Times New Roman</w:t>
      </w:r>
    </w:p>
    <w:p w14:paraId="69EABEDD" w14:textId="4E467877" w:rsidR="00690CBD" w:rsidRDefault="006D4A21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5310B" wp14:editId="2EFA2ABE">
                <wp:simplePos x="0" y="0"/>
                <wp:positionH relativeFrom="column">
                  <wp:posOffset>19050</wp:posOffset>
                </wp:positionH>
                <wp:positionV relativeFrom="paragraph">
                  <wp:posOffset>125730</wp:posOffset>
                </wp:positionV>
                <wp:extent cx="4787900" cy="635"/>
                <wp:effectExtent l="0" t="0" r="12700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88D35" id="AutoShape 3" o:spid="_x0000_s1026" type="#_x0000_t32" style="position:absolute;margin-left:1.5pt;margin-top:9.9pt;width:37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"/>
            </w:pict>
          </mc:Fallback>
        </mc:AlternateContent>
      </w:r>
    </w:p>
    <w:p w14:paraId="6DA92263" w14:textId="77777777" w:rsidR="00690CBD" w:rsidRPr="009E69FA" w:rsidRDefault="00690CBD" w:rsidP="00E03973">
      <w:pPr>
        <w:ind w:left="567" w:right="736"/>
        <w:jc w:val="both"/>
        <w:rPr>
          <w:sz w:val="16"/>
          <w:szCs w:val="16"/>
        </w:rPr>
      </w:pPr>
      <w:r w:rsidRPr="009E69FA">
        <w:rPr>
          <w:b/>
          <w:bCs/>
          <w:sz w:val="16"/>
          <w:szCs w:val="16"/>
        </w:rPr>
        <w:t>Keywords</w:t>
      </w:r>
      <w:r w:rsidRPr="009E69FA">
        <w:rPr>
          <w:sz w:val="16"/>
          <w:szCs w:val="16"/>
        </w:rPr>
        <w:t xml:space="preserve">: </w:t>
      </w:r>
      <w:r w:rsidR="00E03973">
        <w:rPr>
          <w:sz w:val="16"/>
          <w:szCs w:val="16"/>
        </w:rPr>
        <w:t>At least 4 keywords separated with commas should be typed here</w:t>
      </w:r>
    </w:p>
    <w:p w14:paraId="0C9924B5" w14:textId="77777777" w:rsidR="00690CBD" w:rsidRDefault="00690CBD" w:rsidP="00690CBD">
      <w:pPr>
        <w:jc w:val="both"/>
      </w:pPr>
    </w:p>
    <w:p w14:paraId="6A21E73A" w14:textId="77777777" w:rsidR="00690CBD" w:rsidRDefault="00690CBD" w:rsidP="00690CBD">
      <w:pPr>
        <w:jc w:val="both"/>
      </w:pPr>
    </w:p>
    <w:p w14:paraId="31B0941B" w14:textId="77777777" w:rsidR="00690CBD" w:rsidRDefault="00690CBD" w:rsidP="00690CBD">
      <w:pPr>
        <w:jc w:val="both"/>
        <w:rPr>
          <w:b/>
          <w:bCs/>
        </w:rPr>
      </w:pPr>
    </w:p>
    <w:p w14:paraId="5E2EA932" w14:textId="17CBA8FF" w:rsidR="009C4C16" w:rsidRPr="00164F79" w:rsidRDefault="006D4A21">
      <w:pPr>
        <w:jc w:val="center"/>
        <w:rPr>
          <w:b/>
          <w:bCs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475F0B" wp14:editId="5C8FE832">
                <wp:simplePos x="0" y="0"/>
                <wp:positionH relativeFrom="column">
                  <wp:posOffset>24765</wp:posOffset>
                </wp:positionH>
                <wp:positionV relativeFrom="paragraph">
                  <wp:posOffset>330835</wp:posOffset>
                </wp:positionV>
                <wp:extent cx="4867275" cy="6756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35F83" w14:textId="77777777" w:rsidR="00E60407" w:rsidRPr="00164F79" w:rsidRDefault="00E60407" w:rsidP="006023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164F79">
                              <w:rPr>
                                <w:sz w:val="16"/>
                                <w:szCs w:val="16"/>
                              </w:rPr>
                              <w:t>Introduction</w:t>
                            </w:r>
                          </w:p>
                          <w:p w14:paraId="55C40206" w14:textId="77777777" w:rsidR="00E60407" w:rsidRPr="00164F79" w:rsidRDefault="00E60407" w:rsidP="006023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164F79">
                              <w:rPr>
                                <w:sz w:val="16"/>
                                <w:szCs w:val="16"/>
                              </w:rPr>
                              <w:t>Basic Concept</w:t>
                            </w:r>
                          </w:p>
                          <w:p w14:paraId="5B8E8D6C" w14:textId="77777777" w:rsidR="00E60407" w:rsidRPr="00164F79" w:rsidRDefault="00E60407" w:rsidP="006023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164F79">
                              <w:rPr>
                                <w:sz w:val="16"/>
                                <w:szCs w:val="16"/>
                              </w:rPr>
                              <w:t>A Generalized Grownwall-Type Inequality</w:t>
                            </w:r>
                          </w:p>
                          <w:p w14:paraId="06D461FF" w14:textId="77777777" w:rsidR="00E60407" w:rsidRPr="00164F79" w:rsidRDefault="00E60407" w:rsidP="006023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164F79">
                              <w:rPr>
                                <w:sz w:val="16"/>
                                <w:szCs w:val="16"/>
                              </w:rPr>
                              <w:t>Convergence of Collection Methods</w:t>
                            </w:r>
                          </w:p>
                          <w:p w14:paraId="1CC02D7C" w14:textId="77777777" w:rsidR="00E60407" w:rsidRPr="00164F79" w:rsidRDefault="00E60407" w:rsidP="006023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164F79">
                              <w:rPr>
                                <w:sz w:val="16"/>
                                <w:szCs w:val="16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475F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5pt;margin-top:26.05pt;width:383.25pt;height:5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" stroked="f">
                <v:textbox style="mso-fit-shape-to-text:t">
                  <w:txbxContent>
                    <w:p w14:paraId="69935F83" w14:textId="77777777" w:rsidR="00E60407" w:rsidRPr="00164F79" w:rsidRDefault="00E60407" w:rsidP="006023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164F79">
                        <w:rPr>
                          <w:sz w:val="16"/>
                          <w:szCs w:val="16"/>
                        </w:rPr>
                        <w:t>Introduction</w:t>
                      </w:r>
                    </w:p>
                    <w:p w14:paraId="55C40206" w14:textId="77777777" w:rsidR="00E60407" w:rsidRPr="00164F79" w:rsidRDefault="00E60407" w:rsidP="006023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164F79">
                        <w:rPr>
                          <w:sz w:val="16"/>
                          <w:szCs w:val="16"/>
                        </w:rPr>
                        <w:t>Basic Concept</w:t>
                      </w:r>
                    </w:p>
                    <w:p w14:paraId="5B8E8D6C" w14:textId="77777777" w:rsidR="00E60407" w:rsidRPr="00164F79" w:rsidRDefault="00E60407" w:rsidP="006023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164F79">
                        <w:rPr>
                          <w:sz w:val="16"/>
                          <w:szCs w:val="16"/>
                        </w:rPr>
                        <w:t>A Generalized Grownwall-Type Inequality</w:t>
                      </w:r>
                    </w:p>
                    <w:p w14:paraId="06D461FF" w14:textId="77777777" w:rsidR="00E60407" w:rsidRPr="00164F79" w:rsidRDefault="00E60407" w:rsidP="006023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164F79">
                        <w:rPr>
                          <w:sz w:val="16"/>
                          <w:szCs w:val="16"/>
                        </w:rPr>
                        <w:t>Convergence of Collection Methods</w:t>
                      </w:r>
                    </w:p>
                    <w:p w14:paraId="1CC02D7C" w14:textId="77777777" w:rsidR="00E60407" w:rsidRPr="00164F79" w:rsidRDefault="00E60407" w:rsidP="006023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164F79">
                        <w:rPr>
                          <w:sz w:val="16"/>
                          <w:szCs w:val="16"/>
                        </w:rPr>
                        <w:t>Conclusion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C16" w:rsidRPr="00164F79">
        <w:rPr>
          <w:b/>
          <w:bCs/>
          <w:sz w:val="16"/>
          <w:szCs w:val="16"/>
        </w:rPr>
        <w:t>Index to information contained in this paper</w:t>
      </w:r>
    </w:p>
    <w:p w14:paraId="3F1DD7C1" w14:textId="77777777" w:rsidR="00690CBD" w:rsidRDefault="00690CBD">
      <w:pPr>
        <w:jc w:val="center"/>
        <w:rPr>
          <w:b/>
          <w:bCs/>
        </w:rPr>
      </w:pPr>
    </w:p>
    <w:p w14:paraId="76EAD2DD" w14:textId="77777777" w:rsidR="009C4C16" w:rsidRPr="00DA3443" w:rsidRDefault="009C4C16">
      <w:pPr>
        <w:pStyle w:val="Heading1"/>
        <w:rPr>
          <w:b w:val="0"/>
          <w:bCs w:val="0"/>
          <w:sz w:val="21"/>
          <w:szCs w:val="21"/>
        </w:rPr>
      </w:pPr>
      <w:r w:rsidRPr="00DA3443">
        <w:rPr>
          <w:sz w:val="21"/>
          <w:szCs w:val="21"/>
        </w:rPr>
        <w:t>1. Introduction</w:t>
      </w:r>
    </w:p>
    <w:p w14:paraId="29A85AA1" w14:textId="77777777" w:rsidR="009C4C16" w:rsidRPr="00DA3443" w:rsidRDefault="009C4C16" w:rsidP="00F96CB6">
      <w:pPr>
        <w:jc w:val="both"/>
        <w:rPr>
          <w:sz w:val="21"/>
          <w:szCs w:val="21"/>
        </w:rPr>
      </w:pPr>
      <w:r w:rsidRPr="00DA3443">
        <w:rPr>
          <w:sz w:val="21"/>
          <w:szCs w:val="21"/>
        </w:rPr>
        <w:t>The collocation method for Volterra integral equation was introduce</w:t>
      </w:r>
      <w:r w:rsidR="00E90822">
        <w:rPr>
          <w:sz w:val="21"/>
          <w:szCs w:val="21"/>
        </w:rPr>
        <w:t>d</w:t>
      </w:r>
      <w:r w:rsidRPr="00DA3443">
        <w:rPr>
          <w:sz w:val="21"/>
          <w:szCs w:val="21"/>
        </w:rPr>
        <w:t xml:space="preserve"> and studied in [4,5,6,7,8]. Other concept of integral equation are given and studied in. e.g.  [1]. This leads us to the idea of developing method for Fredholm-Volterra integral equation with weakly kernels. In this paper we consider the problem of FredholmVolterra-Fredhom integral equation with weakly kernels. </w:t>
      </w:r>
      <w:r w:rsidR="00690CBD" w:rsidRPr="00DA3443">
        <w:rPr>
          <w:sz w:val="21"/>
          <w:szCs w:val="21"/>
        </w:rPr>
        <w:t>T</w:t>
      </w:r>
      <w:r w:rsidRPr="00DA3443">
        <w:rPr>
          <w:sz w:val="21"/>
          <w:szCs w:val="21"/>
        </w:rPr>
        <w:t xml:space="preserve">he structure of this paper is as follows. In Section 2 we present the basic concepts of our work. In Section 3 we show the Gronwall inequality and convergence of collocation methods is shown in Section 4. </w:t>
      </w:r>
    </w:p>
    <w:p w14:paraId="3AA98D28" w14:textId="77777777" w:rsidR="009C4C16" w:rsidRPr="00DA3443" w:rsidRDefault="009C4C16">
      <w:pPr>
        <w:pStyle w:val="Heading1"/>
        <w:rPr>
          <w:b w:val="0"/>
          <w:bCs w:val="0"/>
          <w:sz w:val="21"/>
          <w:szCs w:val="21"/>
        </w:rPr>
      </w:pPr>
      <w:r w:rsidRPr="00DA3443">
        <w:rPr>
          <w:sz w:val="21"/>
          <w:szCs w:val="21"/>
        </w:rPr>
        <w:t>2. Basic Concept</w:t>
      </w:r>
    </w:p>
    <w:p w14:paraId="159919FD" w14:textId="77777777" w:rsidR="00984DF8" w:rsidRDefault="009C4C16">
      <w:pPr>
        <w:jc w:val="both"/>
        <w:rPr>
          <w:sz w:val="21"/>
          <w:szCs w:val="21"/>
        </w:rPr>
        <w:sectPr w:rsidR="00984DF8" w:rsidSect="00616B08">
          <w:headerReference w:type="default" r:id="rId8"/>
          <w:footerReference w:type="first" r:id="rId9"/>
          <w:pgSz w:w="11906" w:h="16838"/>
          <w:pgMar w:top="3969" w:right="2381" w:bottom="2778" w:left="1985" w:header="2448" w:footer="1814" w:gutter="0"/>
          <w:cols w:space="720"/>
          <w:noEndnote/>
          <w:titlePg/>
          <w:docGrid w:linePitch="326"/>
        </w:sectPr>
      </w:pPr>
      <w:r w:rsidRPr="00DA3443">
        <w:rPr>
          <w:sz w:val="21"/>
          <w:szCs w:val="21"/>
        </w:rPr>
        <w:t xml:space="preserve">This paper will be concerned with high-order collocation methods for the </w:t>
      </w:r>
    </w:p>
    <w:p w14:paraId="2D86CC50" w14:textId="77777777" w:rsidR="009C4C16" w:rsidRPr="00DA3443" w:rsidRDefault="009C4C16">
      <w:pPr>
        <w:jc w:val="both"/>
        <w:rPr>
          <w:sz w:val="21"/>
          <w:szCs w:val="21"/>
        </w:rPr>
      </w:pPr>
      <w:r w:rsidRPr="00DA3443">
        <w:rPr>
          <w:sz w:val="21"/>
          <w:szCs w:val="21"/>
        </w:rPr>
        <w:lastRenderedPageBreak/>
        <w:t xml:space="preserve">Fredholm-Volterra integral equations (FVIEs)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5278"/>
        <w:gridCol w:w="1131"/>
      </w:tblGrid>
      <w:tr w:rsidR="009C4C16" w:rsidRPr="00984DF8" w14:paraId="3854DC32" w14:textId="77777777">
        <w:tc>
          <w:tcPr>
            <w:tcW w:w="750" w:type="pct"/>
            <w:vAlign w:val="center"/>
          </w:tcPr>
          <w:p w14:paraId="2758E4E4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1851D1C7" w14:textId="77777777" w:rsidR="009C4C16" w:rsidRPr="00984DF8" w:rsidRDefault="009C4C16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y(t)=g(t)+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b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p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(t,s)k(t,s,y(s))ds+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t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'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(t,s)</m:t>
                </m:r>
                <m:sSup>
                  <m:sSup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(t,s,y(s))ds,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 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 xml:space="preserve"> t∈[0,T]</m:t>
                </m:r>
              </m:oMath>
            </m:oMathPara>
          </w:p>
        </w:tc>
        <w:tc>
          <w:tcPr>
            <w:tcW w:w="750" w:type="pct"/>
            <w:vAlign w:val="center"/>
          </w:tcPr>
          <w:p w14:paraId="15E975B2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(1)</w:t>
            </w:r>
          </w:p>
        </w:tc>
        <w:bookmarkStart w:id="0" w:name="_GoBack"/>
        <w:bookmarkEnd w:id="0"/>
      </w:tr>
    </w:tbl>
    <w:p w14:paraId="2A903C49" w14:textId="77777777" w:rsidR="009C4C16" w:rsidRPr="00984DF8" w:rsidRDefault="009C4C16">
      <w:pPr>
        <w:jc w:val="both"/>
        <w:rPr>
          <w:sz w:val="21"/>
          <w:szCs w:val="21"/>
        </w:rPr>
      </w:pPr>
    </w:p>
    <w:p w14:paraId="7A65995A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>where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y(t)</m:t>
        </m:r>
      </m:oMath>
      <w:r w:rsidRPr="00984DF8">
        <w:rPr>
          <w:sz w:val="21"/>
          <w:szCs w:val="21"/>
        </w:rPr>
        <w:t xml:space="preserve"> is the unknow function whose value is to be determined in the interval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0≤t≤T</m:t>
        </m:r>
        <m:r>
          <w:rPr>
            <w:rFonts w:ascii="Cambria Math" w:hAnsi="Cambria Math" w:cs="Cambria Math"/>
            <w:sz w:val="21"/>
            <w:szCs w:val="21"/>
          </w:rPr>
          <m:t>&lt;∞,</m:t>
        </m:r>
      </m:oMath>
      <w:r w:rsidRPr="00984DF8">
        <w:rPr>
          <w:sz w:val="21"/>
          <w:szCs w:val="21"/>
        </w:rPr>
        <w:t xml:space="preserve"> the kernels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k(t,s,y(s))</m:t>
        </m:r>
      </m:oMath>
      <w:r w:rsidRPr="00984DF8">
        <w:rPr>
          <w:sz w:val="21"/>
          <w:szCs w:val="21"/>
        </w:rPr>
        <w:t xml:space="preserve"> and </w:t>
      </w:r>
      <m:oMath>
        <m:sSup>
          <m:sSupPr>
            <m:ctrlPr>
              <w:rPr>
                <w:rFonts w:ascii="Cambria Math" w:hAnsi="Cambria Math" w:cs="Cambria Math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(t,s,y(s))</m:t>
        </m:r>
      </m:oMath>
      <w:r w:rsidRPr="00984DF8">
        <w:rPr>
          <w:sz w:val="21"/>
          <w:szCs w:val="21"/>
        </w:rPr>
        <w:t xml:space="preserve"> are lipschits continuous in their variable and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p(t,s)</m:t>
        </m:r>
      </m:oMath>
      <w:r w:rsidRPr="00984DF8">
        <w:rPr>
          <w:sz w:val="21"/>
          <w:szCs w:val="21"/>
        </w:rPr>
        <w:t xml:space="preserve"> and </w:t>
      </w:r>
      <m:oMath>
        <m:sSup>
          <m:sSupPr>
            <m:ctrlPr>
              <w:rPr>
                <w:rFonts w:ascii="Cambria Math" w:hAnsi="Cambria Math" w:cs="Cambria Math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(t,s)</m:t>
        </m:r>
      </m:oMath>
      <w:r w:rsidRPr="00984DF8">
        <w:rPr>
          <w:sz w:val="21"/>
          <w:szCs w:val="21"/>
        </w:rPr>
        <w:t xml:space="preserve"> are unbounded in the region of integration but integrable over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[0,T].</m:t>
        </m:r>
      </m:oMath>
    </w:p>
    <w:p w14:paraId="26B913EC" w14:textId="77777777" w:rsidR="009C4C16" w:rsidRPr="00984DF8" w:rsidRDefault="009C4C16" w:rsidP="003B1ED9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The following notation and methods were introduced in [2,3] and will be used throughout this paper. The collocation methods generate, as approximation to the solution of (1) elements of the polynomial spline space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5278"/>
        <w:gridCol w:w="1131"/>
      </w:tblGrid>
      <w:tr w:rsidR="009C4C16" w:rsidRPr="00984DF8" w14:paraId="2CEECCD7" w14:textId="77777777">
        <w:tc>
          <w:tcPr>
            <w:tcW w:w="750" w:type="pct"/>
            <w:vAlign w:val="center"/>
          </w:tcPr>
          <w:p w14:paraId="253E12E3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5967533F" w14:textId="77777777" w:rsidR="009C4C16" w:rsidRPr="00984DF8" w:rsidRDefault="00B57A20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sSubSup>
                  <m:sSubSup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m-1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(d)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,T):={u∈</m:t>
                </m:r>
                <m:sSup>
                  <m:sSup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(d)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(I(T)):u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n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:=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m-1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,0≤n≤N-1},</m:t>
                </m:r>
              </m:oMath>
            </m:oMathPara>
          </w:p>
        </w:tc>
        <w:tc>
          <w:tcPr>
            <w:tcW w:w="750" w:type="pct"/>
            <w:vAlign w:val="center"/>
          </w:tcPr>
          <w:p w14:paraId="6BF18E59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(2)</w:t>
            </w:r>
          </w:p>
        </w:tc>
      </w:tr>
    </w:tbl>
    <w:p w14:paraId="60352C25" w14:textId="77777777" w:rsidR="009C4C16" w:rsidRPr="00984DF8" w:rsidRDefault="009C4C16">
      <w:pPr>
        <w:jc w:val="both"/>
        <w:rPr>
          <w:sz w:val="21"/>
          <w:szCs w:val="21"/>
        </w:rPr>
      </w:pPr>
    </w:p>
    <w:p w14:paraId="72EB71B0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associated with a given partition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5278"/>
        <w:gridCol w:w="1131"/>
      </w:tblGrid>
      <w:tr w:rsidR="009C4C16" w:rsidRPr="00984DF8" w14:paraId="4D815A2E" w14:textId="77777777">
        <w:tc>
          <w:tcPr>
            <w:tcW w:w="750" w:type="pct"/>
            <w:vAlign w:val="center"/>
          </w:tcPr>
          <w:p w14:paraId="4D755C81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2A6AAC89" w14:textId="77777777" w:rsidR="009C4C16" w:rsidRPr="00984DF8" w:rsidRDefault="00B57A20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:0=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&lt;</m:t>
                </m:r>
                <m:r>
                  <w:rPr>
                    <w:rFonts w:ascii="Cambria Math" w:hAnsi="Cambria Math" w:cs="Cambria Math"/>
                    <w:sz w:val="21"/>
                    <w:szCs w:val="21"/>
                  </w:rPr>
                  <m:t>…&lt;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=T,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 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 xml:space="preserve"> N≥1</m:t>
                </m:r>
              </m:oMath>
            </m:oMathPara>
          </w:p>
        </w:tc>
        <w:tc>
          <w:tcPr>
            <w:tcW w:w="750" w:type="pct"/>
            <w:vAlign w:val="center"/>
          </w:tcPr>
          <w:p w14:paraId="5969DE48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(3)</w:t>
            </w:r>
          </w:p>
        </w:tc>
      </w:tr>
    </w:tbl>
    <w:p w14:paraId="766D715F" w14:textId="77777777" w:rsidR="009C4C16" w:rsidRPr="00984DF8" w:rsidRDefault="009C4C16">
      <w:pPr>
        <w:jc w:val="both"/>
        <w:rPr>
          <w:sz w:val="21"/>
          <w:szCs w:val="21"/>
        </w:rPr>
      </w:pPr>
    </w:p>
    <w:p w14:paraId="5FA34178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of the interval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[0,T]</m:t>
        </m:r>
      </m:oMath>
      <w:r w:rsidRPr="00984DF8">
        <w:rPr>
          <w:sz w:val="21"/>
          <w:szCs w:val="21"/>
        </w:rPr>
        <w:t xml:space="preserve">. Here, </w:t>
      </w:r>
      <m:oMath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m-1</m:t>
            </m:r>
          </m:sub>
        </m:sSub>
      </m:oMath>
      <w:r w:rsidRPr="00984DF8">
        <w:rPr>
          <w:sz w:val="21"/>
          <w:szCs w:val="21"/>
        </w:rPr>
        <w:t xml:space="preserve"> is the set of real polynomials of degree not exceeding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m-1</m:t>
        </m:r>
      </m:oMath>
      <w:r w:rsidRPr="00984DF8">
        <w:rPr>
          <w:sz w:val="21"/>
          <w:szCs w:val="21"/>
        </w:rPr>
        <w:t xml:space="preserve"> and we have set </w:t>
      </w:r>
      <m:oMath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:=[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,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]</m:t>
        </m:r>
      </m:oMath>
      <w:r w:rsidRPr="00984DF8">
        <w:rPr>
          <w:sz w:val="21"/>
          <w:szCs w:val="21"/>
        </w:rPr>
        <w:t xml:space="preserve"> and </w:t>
      </w:r>
      <m:oMath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:=(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,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n+1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],n=1,…,N-1,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:={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:1≤n≤N-1}</m:t>
        </m:r>
      </m:oMath>
      <w:r w:rsidRPr="00984DF8">
        <w:rPr>
          <w:sz w:val="21"/>
          <w:szCs w:val="21"/>
        </w:rPr>
        <w:t xml:space="preserve"> (the set of interior grid points). The quantity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h,h:=</m:t>
        </m:r>
        <m:func>
          <m:funcPr>
            <m:ctrlPr>
              <w:rPr>
                <w:rFonts w:ascii="Cambria Math" w:hAnsi="Cambria Math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max</m:t>
            </m:r>
          </m:fName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{</m:t>
            </m:r>
          </m:e>
        </m:func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:=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n+1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-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:0≤n≤N-1},</m:t>
        </m:r>
      </m:oMath>
      <w:r w:rsidRPr="00984DF8">
        <w:rPr>
          <w:sz w:val="21"/>
          <w:szCs w:val="21"/>
        </w:rPr>
        <w:t xml:space="preserve"> is often called the diameter of the grid </w:t>
      </w:r>
      <m:oMath>
        <m:nary>
          <m:naryPr>
            <m:chr m:val="∏"/>
            <m:limLoc m:val="subSup"/>
            <m:supHide m:val="1"/>
            <m:ctrlPr>
              <w:rPr>
                <w:rFonts w:ascii="Cambria Math" w:hAnsi="Cambria Math"/>
                <w:sz w:val="21"/>
                <w:szCs w:val="21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sub>
          <m:sup/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.</m:t>
            </m:r>
          </m:e>
        </m:nary>
      </m:oMath>
      <w:r w:rsidRPr="00984DF8">
        <w:rPr>
          <w:sz w:val="21"/>
          <w:szCs w:val="21"/>
        </w:rPr>
        <w:t>If</w:t>
      </w:r>
      <m:oMath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≡h</m:t>
        </m:r>
      </m:oMath>
      <w:r w:rsidRPr="00984DF8">
        <w:rPr>
          <w:sz w:val="21"/>
          <w:szCs w:val="21"/>
        </w:rPr>
        <w:t xml:space="preserve"> all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0≤n≤N-1,</m:t>
        </m:r>
      </m:oMath>
      <w:r w:rsidRPr="00984DF8">
        <w:rPr>
          <w:sz w:val="21"/>
          <w:szCs w:val="21"/>
        </w:rPr>
        <w:t xml:space="preserve"> then the grid </w:t>
      </w:r>
      <m:oMath>
        <m:nary>
          <m:naryPr>
            <m:chr m:val="∏"/>
            <m:limLoc m:val="subSup"/>
            <m:supHide m:val="1"/>
            <m:ctrlPr>
              <w:rPr>
                <w:rFonts w:ascii="Cambria Math" w:hAnsi="Cambria Math"/>
                <w:sz w:val="21"/>
                <w:szCs w:val="21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sub>
          <m:sup/>
          <m:e/>
        </m:nary>
      </m:oMath>
      <w:r w:rsidRPr="00984DF8">
        <w:rPr>
          <w:sz w:val="21"/>
          <w:szCs w:val="21"/>
        </w:rPr>
        <w:t xml:space="preserve"> is called a uniform mesh. </w:t>
      </w:r>
    </w:p>
    <w:p w14:paraId="15139175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The desired approximation to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y</m:t>
        </m:r>
      </m:oMath>
      <w:r w:rsidRPr="00984DF8">
        <w:rPr>
          <w:sz w:val="21"/>
          <w:szCs w:val="21"/>
        </w:rPr>
        <w:t xml:space="preserve"> is the element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u∈</m:t>
        </m:r>
        <m:sSubSup>
          <m:sSubSup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m-1</m:t>
            </m:r>
          </m:sub>
          <m:sup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(d)</m:t>
            </m:r>
          </m:sup>
        </m:sSubSup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(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,T)</m:t>
        </m:r>
      </m:oMath>
      <w:r w:rsidRPr="00984DF8">
        <w:rPr>
          <w:sz w:val="21"/>
          <w:szCs w:val="21"/>
        </w:rPr>
        <w:t xml:space="preserve"> satisfying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5278"/>
        <w:gridCol w:w="1131"/>
      </w:tblGrid>
      <w:tr w:rsidR="009C4C16" w:rsidRPr="00984DF8" w14:paraId="4DBBAF15" w14:textId="77777777">
        <w:tc>
          <w:tcPr>
            <w:tcW w:w="750" w:type="pct"/>
            <w:vAlign w:val="center"/>
          </w:tcPr>
          <w:p w14:paraId="2ABFE875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1F4597C3" w14:textId="77777777" w:rsidR="009C4C16" w:rsidRPr="00984DF8" w:rsidRDefault="009C4C16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u(t)=g(t)+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b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p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(t,s)k(t,s,u(s))ds+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t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'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(t,s)</m:t>
                </m:r>
                <m:sSup>
                  <m:sSup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(t,s,u(s))ds,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 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 xml:space="preserve"> t∈X(N)</m:t>
                </m:r>
              </m:oMath>
            </m:oMathPara>
          </w:p>
        </w:tc>
        <w:tc>
          <w:tcPr>
            <w:tcW w:w="750" w:type="pct"/>
            <w:vAlign w:val="center"/>
          </w:tcPr>
          <w:p w14:paraId="4BDBE3B7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(4)</w:t>
            </w:r>
          </w:p>
        </w:tc>
      </w:tr>
    </w:tbl>
    <w:p w14:paraId="34389D09" w14:textId="77777777" w:rsidR="009C4C16" w:rsidRPr="00984DF8" w:rsidRDefault="009C4C16">
      <w:pPr>
        <w:jc w:val="both"/>
        <w:rPr>
          <w:sz w:val="21"/>
          <w:szCs w:val="21"/>
        </w:rPr>
      </w:pPr>
    </w:p>
    <w:p w14:paraId="7AED2507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>where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X(N):=</m:t>
        </m:r>
        <m:nary>
          <m:naryPr>
            <m:chr m:val="⋃"/>
            <m:limLoc m:val="undOvr"/>
            <m:ctrlPr>
              <w:rPr>
                <w:rFonts w:ascii="Cambria Math" w:hAnsi="Cambria Math"/>
                <w:sz w:val="21"/>
                <w:szCs w:val="21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n=0</m:t>
            </m:r>
          </m:sub>
          <m:sup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N-1</m:t>
            </m:r>
          </m:sup>
          <m:e>
            <m:sSub>
              <m:sSubPr>
                <m:ctrlPr>
                  <w:rPr>
                    <w:rFonts w:ascii="Cambria Math" w:hAnsi="Cambria Math" w:cs="Cambria Math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n</m:t>
                </m:r>
              </m:sub>
            </m:sSub>
          </m:e>
        </m:nary>
      </m:oMath>
      <w:r w:rsidRPr="00984DF8">
        <w:rPr>
          <w:sz w:val="21"/>
          <w:szCs w:val="21"/>
        </w:rPr>
        <w:t xml:space="preserve"> with </w:t>
      </w:r>
    </w:p>
    <w:p w14:paraId="76B277AC" w14:textId="77777777" w:rsidR="009C4C16" w:rsidRPr="00984DF8" w:rsidRDefault="00B57A20">
      <w:pPr>
        <w:rPr>
          <w:sz w:val="21"/>
          <w:szCs w:val="21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:={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nj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:=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+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:0≤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&lt;</m:t>
          </m:r>
          <m:r>
            <w:rPr>
              <w:rFonts w:ascii="Cambria Math" w:hAnsi="Cambria Math" w:cs="Cambria Math"/>
              <w:sz w:val="21"/>
              <w:szCs w:val="21"/>
            </w:rPr>
            <m:t>…&lt;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≤1},</m:t>
          </m:r>
        </m:oMath>
      </m:oMathPara>
    </w:p>
    <w:p w14:paraId="37A604AF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>where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{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j</m:t>
            </m:r>
          </m:sub>
        </m:sSub>
        <m:sSubSup>
          <m:sSubSup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}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m</m:t>
            </m:r>
          </m:sup>
        </m:sSubSup>
      </m:oMath>
      <w:r w:rsidRPr="00984DF8">
        <w:rPr>
          <w:sz w:val="21"/>
          <w:szCs w:val="21"/>
        </w:rPr>
        <w:t xml:space="preserve"> are collocation parameters. </w:t>
      </w:r>
    </w:p>
    <w:p w14:paraId="770E8982" w14:textId="77777777" w:rsidR="009C4C16" w:rsidRPr="00FD0D6A" w:rsidRDefault="009C4C16" w:rsidP="001F3C21">
      <w:pPr>
        <w:pStyle w:val="Heading1"/>
        <w:rPr>
          <w:sz w:val="21"/>
          <w:szCs w:val="21"/>
        </w:rPr>
      </w:pPr>
      <w:r w:rsidRPr="00FD0D6A">
        <w:rPr>
          <w:sz w:val="21"/>
          <w:szCs w:val="21"/>
        </w:rPr>
        <w:t xml:space="preserve">3. A </w:t>
      </w:r>
      <w:r w:rsidR="001F3C21" w:rsidRPr="00FD0D6A">
        <w:rPr>
          <w:sz w:val="21"/>
          <w:szCs w:val="21"/>
        </w:rPr>
        <w:t>G</w:t>
      </w:r>
      <w:r w:rsidRPr="00FD0D6A">
        <w:rPr>
          <w:sz w:val="21"/>
          <w:szCs w:val="21"/>
        </w:rPr>
        <w:t>eneralized Grownwall-</w:t>
      </w:r>
      <w:r w:rsidR="001F3C21" w:rsidRPr="00FD0D6A">
        <w:rPr>
          <w:sz w:val="21"/>
          <w:szCs w:val="21"/>
        </w:rPr>
        <w:t>T</w:t>
      </w:r>
      <w:r w:rsidRPr="00FD0D6A">
        <w:rPr>
          <w:sz w:val="21"/>
          <w:szCs w:val="21"/>
        </w:rPr>
        <w:t xml:space="preserve">ype </w:t>
      </w:r>
      <w:r w:rsidR="001F3C21" w:rsidRPr="00FD0D6A">
        <w:rPr>
          <w:sz w:val="21"/>
          <w:szCs w:val="21"/>
        </w:rPr>
        <w:t>I</w:t>
      </w:r>
      <w:r w:rsidRPr="00FD0D6A">
        <w:rPr>
          <w:sz w:val="21"/>
          <w:szCs w:val="21"/>
        </w:rPr>
        <w:t xml:space="preserve">nequality </w:t>
      </w:r>
    </w:p>
    <w:p w14:paraId="03BE3B90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Throughout this paper, </w:t>
      </w:r>
      <m:oMath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i</m:t>
            </m:r>
          </m:sub>
        </m:sSub>
      </m:oMath>
      <w:r w:rsidRPr="00984DF8">
        <w:rPr>
          <w:sz w:val="21"/>
          <w:szCs w:val="21"/>
        </w:rPr>
        <w:t xml:space="preserve"> where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i</m:t>
        </m:r>
      </m:oMath>
      <w:r w:rsidRPr="00984DF8">
        <w:rPr>
          <w:sz w:val="21"/>
          <w:szCs w:val="21"/>
        </w:rPr>
        <w:t xml:space="preserve"> is an integer, will denoted constants which are independent of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h</m:t>
        </m:r>
      </m:oMath>
      <w:r w:rsidRPr="00984DF8">
        <w:rPr>
          <w:sz w:val="21"/>
          <w:szCs w:val="21"/>
        </w:rPr>
        <w:t xml:space="preserve"> . </w:t>
      </w:r>
    </w:p>
    <w:p w14:paraId="33FFB631" w14:textId="77777777" w:rsidR="009C4C16" w:rsidRPr="00984DF8" w:rsidRDefault="009C4C16">
      <w:pPr>
        <w:jc w:val="both"/>
        <w:rPr>
          <w:sz w:val="21"/>
          <w:szCs w:val="21"/>
        </w:rPr>
      </w:pPr>
      <w:r w:rsidRPr="005B1A62">
        <w:rPr>
          <w:b/>
          <w:bCs/>
          <w:sz w:val="21"/>
          <w:szCs w:val="21"/>
        </w:rPr>
        <w:t>Definition 3.1.</w:t>
      </w:r>
      <w:r w:rsidRPr="00984DF8">
        <w:rPr>
          <w:sz w:val="21"/>
          <w:szCs w:val="21"/>
        </w:rPr>
        <w:t xml:space="preserve"> Let </w:t>
      </w:r>
      <m:oMath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(t,s):=p(t,s),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sSup>
              <m:sSupPr>
                <m:ctrlPr>
                  <w:rPr>
                    <w:rFonts w:ascii="Cambria Math" w:hAnsi="Cambria Math" w:cs="Cambria Math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'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(t,s):=</m:t>
        </m:r>
        <m:sSup>
          <m:sSupPr>
            <m:ctrlPr>
              <w:rPr>
                <w:rFonts w:ascii="Cambria Math" w:hAnsi="Cambria Math" w:cs="Cambria Math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(t,s)</m:t>
        </m:r>
      </m:oMath>
      <w:r w:rsidRPr="00984DF8">
        <w:rPr>
          <w:sz w:val="21"/>
          <w:szCs w:val="21"/>
        </w:rPr>
        <w:t xml:space="preserve"> and set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5278"/>
        <w:gridCol w:w="1131"/>
      </w:tblGrid>
      <w:tr w:rsidR="009C4C16" w:rsidRPr="00984DF8" w14:paraId="6FDFF487" w14:textId="77777777">
        <w:tc>
          <w:tcPr>
            <w:tcW w:w="750" w:type="pct"/>
            <w:vAlign w:val="center"/>
          </w:tcPr>
          <w:p w14:paraId="73FD3616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5410E459" w14:textId="77777777" w:rsidR="009C4C16" w:rsidRPr="00984DF8" w:rsidRDefault="00B57A20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m>
                  <m:mPr>
                    <m:plcHide m:val="1"/>
                    <m:mcs>
                      <m:mc>
                        <m:mcPr>
                          <m:count m:val="4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Cambria Math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1"/>
                              <w:szCs w:val="21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1"/>
                              <w:szCs w:val="21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m:t>(t,s)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m:t>:=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1"/>
                              <w:szCs w:val="21"/>
                            </w:rPr>
                            <m:t>a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1"/>
                              <w:szCs w:val="21"/>
                            </w:rPr>
                            <m:t>b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Cambria Math"/>
                                  <w:sz w:val="21"/>
                                  <w:szCs w:val="2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1"/>
                                  <w:szCs w:val="21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1"/>
                                  <w:szCs w:val="21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m:t>(t,ξ)</m:t>
                      </m:r>
                      <m:sSub>
                        <m:sSubPr>
                          <m:ctrlPr>
                            <w:rPr>
                              <w:rFonts w:ascii="Cambria Math" w:hAnsi="Cambria Math" w:cs="Cambria Math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1"/>
                              <w:szCs w:val="21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1"/>
                              <w:szCs w:val="21"/>
                            </w:rPr>
                            <m:t>n-1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m:t>(ξ,s)dξ</m:t>
                      </m:r>
                    </m:e>
                    <m:e/>
                    <m:e/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Cambria Math"/>
                              <w:sz w:val="21"/>
                              <w:szCs w:val="21"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Cambria Math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1"/>
                                  <w:szCs w:val="21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>'</m:t>
                              </m:r>
                            </m:sup>
                          </m:sSup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1"/>
                              <w:szCs w:val="21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m:t>(t,s)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m:t>:=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1"/>
                              <w:szCs w:val="21"/>
                            </w:rPr>
                            <m:t>0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1"/>
                              <w:szCs w:val="21"/>
                            </w:rPr>
                            <m:t>t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Cambria Math"/>
                                  <w:sz w:val="21"/>
                                  <w:szCs w:val="21"/>
                                </w:rPr>
                              </m:ctrlPr>
                            </m:sSub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Cambria Math"/>
                                      <w:sz w:val="21"/>
                                      <w:szCs w:val="21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mbria Math"/>
                                      <w:sz w:val="21"/>
                                      <w:szCs w:val="21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1"/>
                                  <w:szCs w:val="21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m:t>(t,ξ)</m:t>
                      </m:r>
                      <m:sSub>
                        <m:sSubPr>
                          <m:ctrlPr>
                            <w:rPr>
                              <w:rFonts w:ascii="Cambria Math" w:hAnsi="Cambria Math" w:cs="Cambria Math"/>
                              <w:sz w:val="21"/>
                              <w:szCs w:val="21"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Cambria Math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1"/>
                                  <w:szCs w:val="21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>'</m:t>
                              </m:r>
                            </m:sup>
                          </m:sSup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1"/>
                              <w:szCs w:val="21"/>
                            </w:rPr>
                            <m:t>n-1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m:t>(ξ,s)dξ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m:t>(t,s)∈S,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m:t>n≥2</m:t>
                      </m:r>
                    </m:e>
                  </m:mr>
                </m:m>
              </m:oMath>
            </m:oMathPara>
          </w:p>
        </w:tc>
        <w:tc>
          <w:tcPr>
            <w:tcW w:w="750" w:type="pct"/>
            <w:vAlign w:val="center"/>
          </w:tcPr>
          <w:p w14:paraId="27151C00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(5)</w:t>
            </w:r>
          </w:p>
        </w:tc>
      </w:tr>
    </w:tbl>
    <w:p w14:paraId="7DB4D8A6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where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S:={(t,s),0≤s</m:t>
        </m:r>
        <m:r>
          <w:rPr>
            <w:rFonts w:ascii="Cambria Math" w:hAnsi="Cambria Math" w:cs="Cambria Math"/>
            <w:sz w:val="21"/>
            <w:szCs w:val="21"/>
          </w:rPr>
          <m:t>&lt;t≤T}</m:t>
        </m:r>
      </m:oMath>
      <w:r w:rsidRPr="00984DF8">
        <w:rPr>
          <w:sz w:val="21"/>
          <w:szCs w:val="21"/>
        </w:rPr>
        <w:t xml:space="preserve">. The functions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{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,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sSup>
              <m:sSupPr>
                <m:ctrlPr>
                  <w:rPr>
                    <w:rFonts w:ascii="Cambria Math" w:hAnsi="Cambria Math" w:cs="Cambria Math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'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,n=1,2,…}</m:t>
        </m:r>
      </m:oMath>
      <w:r w:rsidRPr="00984DF8">
        <w:rPr>
          <w:sz w:val="21"/>
          <w:szCs w:val="21"/>
        </w:rPr>
        <w:t xml:space="preserve"> are called the iterated kernels associated with the given kernels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p</m:t>
        </m:r>
      </m:oMath>
      <w:r w:rsidRPr="00984DF8">
        <w:rPr>
          <w:sz w:val="21"/>
          <w:szCs w:val="21"/>
        </w:rPr>
        <w:t xml:space="preserve">and </w:t>
      </w:r>
      <m:oMath>
        <m:sSup>
          <m:sSupPr>
            <m:ctrlPr>
              <w:rPr>
                <w:rFonts w:ascii="Cambria Math" w:hAnsi="Cambria Math" w:cs="Cambria Math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'</m:t>
            </m:r>
          </m:sup>
        </m:sSup>
      </m:oMath>
      <w:r w:rsidRPr="00984DF8">
        <w:rPr>
          <w:sz w:val="21"/>
          <w:szCs w:val="21"/>
        </w:rPr>
        <w:t xml:space="preserve">. </w:t>
      </w:r>
    </w:p>
    <w:p w14:paraId="1DE85104" w14:textId="77777777" w:rsidR="009C4C16" w:rsidRPr="00984DF8" w:rsidRDefault="009C4C16">
      <w:pPr>
        <w:jc w:val="both"/>
        <w:rPr>
          <w:sz w:val="21"/>
          <w:szCs w:val="21"/>
        </w:rPr>
      </w:pPr>
      <w:r w:rsidRPr="005B1A62">
        <w:rPr>
          <w:b/>
          <w:bCs/>
          <w:sz w:val="21"/>
          <w:szCs w:val="21"/>
        </w:rPr>
        <w:t>Definition 3.2</w:t>
      </w:r>
      <w:r w:rsidRPr="00984DF8">
        <w:rPr>
          <w:sz w:val="21"/>
          <w:szCs w:val="21"/>
        </w:rPr>
        <w:t xml:space="preserve">. If the functions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p</m:t>
        </m:r>
      </m:oMath>
      <w:r w:rsidRPr="00984DF8">
        <w:rPr>
          <w:sz w:val="21"/>
          <w:szCs w:val="21"/>
        </w:rPr>
        <w:t xml:space="preserve"> and </w:t>
      </w:r>
      <m:oMath>
        <m:sSup>
          <m:sSupPr>
            <m:ctrlPr>
              <w:rPr>
                <w:rFonts w:ascii="Cambria Math" w:hAnsi="Cambria Math" w:cs="Cambria Math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'</m:t>
            </m:r>
          </m:sup>
        </m:sSup>
      </m:oMath>
      <w:r w:rsidRPr="00984DF8">
        <w:rPr>
          <w:sz w:val="21"/>
          <w:szCs w:val="21"/>
        </w:rPr>
        <w:t xml:space="preserve"> satisfies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5278"/>
        <w:gridCol w:w="1131"/>
      </w:tblGrid>
      <w:tr w:rsidR="009C4C16" w:rsidRPr="00984DF8" w14:paraId="745ECDDF" w14:textId="77777777">
        <w:tc>
          <w:tcPr>
            <w:tcW w:w="750" w:type="pct"/>
            <w:vAlign w:val="center"/>
          </w:tcPr>
          <w:p w14:paraId="7478D1E7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5A1987BF" w14:textId="77777777" w:rsidR="009C4C16" w:rsidRPr="00984DF8" w:rsidRDefault="009C4C16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(i)p(t,s)≥0,</m:t>
                </m:r>
                <m:sSup>
                  <m:sSup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(t,s)≥0,(t,s)∈S</m:t>
                </m:r>
              </m:oMath>
            </m:oMathPara>
          </w:p>
        </w:tc>
        <w:tc>
          <w:tcPr>
            <w:tcW w:w="750" w:type="pct"/>
            <w:vAlign w:val="center"/>
          </w:tcPr>
          <w:p w14:paraId="20799BE8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(6)</w:t>
            </w:r>
          </w:p>
        </w:tc>
      </w:tr>
      <w:tr w:rsidR="009C4C16" w:rsidRPr="00984DF8" w14:paraId="10E5D6E6" w14:textId="77777777">
        <w:tc>
          <w:tcPr>
            <w:tcW w:w="750" w:type="pct"/>
            <w:vAlign w:val="center"/>
          </w:tcPr>
          <w:p w14:paraId="740CE5DC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2DDB20E2" w14:textId="77777777" w:rsidR="009C4C16" w:rsidRPr="00984DF8" w:rsidRDefault="009C4C16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(ii)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b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p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(t,s)dt≤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,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t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'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(t,s)dt≤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'</m:t>
                        </m:r>
                      </m:sup>
                    </m:sSup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50" w:type="pct"/>
            <w:vAlign w:val="center"/>
          </w:tcPr>
          <w:p w14:paraId="4A895099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(7)</w:t>
            </w:r>
          </w:p>
        </w:tc>
      </w:tr>
      <w:tr w:rsidR="009C4C16" w:rsidRPr="00984DF8" w14:paraId="7ABFBE49" w14:textId="77777777">
        <w:tc>
          <w:tcPr>
            <w:tcW w:w="750" w:type="pct"/>
            <w:vAlign w:val="center"/>
          </w:tcPr>
          <w:p w14:paraId="5C71FCCF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1BFC8770" w14:textId="77777777" w:rsidR="009C4C16" w:rsidRPr="00984DF8" w:rsidRDefault="009C4C16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(iii)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(t,s)≤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'</m:t>
                        </m:r>
                      </m:sup>
                    </m:sSup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(t,s)≤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'</m:t>
                        </m:r>
                      </m:sup>
                    </m:sSup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,(t,s)∈S</m:t>
                </m:r>
              </m:oMath>
            </m:oMathPara>
          </w:p>
        </w:tc>
        <w:tc>
          <w:tcPr>
            <w:tcW w:w="750" w:type="pct"/>
            <w:vAlign w:val="center"/>
          </w:tcPr>
          <w:p w14:paraId="41E49F4A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(8)</w:t>
            </w:r>
          </w:p>
        </w:tc>
      </w:tr>
    </w:tbl>
    <w:p w14:paraId="28F3DFA5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>where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v</m:t>
        </m:r>
      </m:oMath>
      <w:r w:rsidRPr="00984DF8">
        <w:rPr>
          <w:sz w:val="21"/>
          <w:szCs w:val="21"/>
        </w:rPr>
        <w:t xml:space="preserve"> is a certain integer, then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p</m:t>
        </m:r>
      </m:oMath>
      <w:r w:rsidRPr="00984DF8">
        <w:rPr>
          <w:sz w:val="21"/>
          <w:szCs w:val="21"/>
        </w:rPr>
        <w:t xml:space="preserve"> and </w:t>
      </w:r>
      <m:oMath>
        <m:sSup>
          <m:sSupPr>
            <m:ctrlPr>
              <w:rPr>
                <w:rFonts w:ascii="Cambria Math" w:hAnsi="Cambria Math" w:cs="Cambria Math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'</m:t>
            </m:r>
          </m:sup>
        </m:sSup>
      </m:oMath>
      <w:r w:rsidRPr="00984DF8">
        <w:rPr>
          <w:sz w:val="21"/>
          <w:szCs w:val="21"/>
        </w:rPr>
        <w:t xml:space="preserve"> are said to satisfy conditions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C</m:t>
        </m:r>
      </m:oMath>
      <w:r w:rsidRPr="00984DF8">
        <w:rPr>
          <w:sz w:val="21"/>
          <w:szCs w:val="21"/>
        </w:rPr>
        <w:t xml:space="preserve">. </w:t>
      </w:r>
    </w:p>
    <w:p w14:paraId="2ED790CA" w14:textId="77777777" w:rsidR="009C4C16" w:rsidRPr="00984DF8" w:rsidRDefault="009C4C16">
      <w:pPr>
        <w:jc w:val="both"/>
        <w:rPr>
          <w:sz w:val="21"/>
          <w:szCs w:val="21"/>
        </w:rPr>
      </w:pPr>
      <w:r w:rsidRPr="005B1A62">
        <w:rPr>
          <w:b/>
          <w:bCs/>
          <w:sz w:val="21"/>
          <w:szCs w:val="21"/>
        </w:rPr>
        <w:t>Theorem 3.1</w:t>
      </w:r>
      <w:r w:rsidRPr="00984DF8">
        <w:rPr>
          <w:sz w:val="21"/>
          <w:szCs w:val="21"/>
        </w:rPr>
        <w:t xml:space="preserve">. Let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A≥0</m:t>
        </m:r>
      </m:oMath>
      <w:r w:rsidRPr="00984DF8">
        <w:rPr>
          <w:sz w:val="21"/>
          <w:szCs w:val="21"/>
        </w:rPr>
        <w:t xml:space="preserve"> be a constant, and Let the function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x</m:t>
        </m:r>
      </m:oMath>
      <w:r w:rsidRPr="00984DF8">
        <w:rPr>
          <w:sz w:val="21"/>
          <w:szCs w:val="21"/>
        </w:rPr>
        <w:t xml:space="preserve"> satisfy to condition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C</m:t>
        </m:r>
      </m:oMath>
      <w:r w:rsidRPr="00984DF8">
        <w:rPr>
          <w:sz w:val="21"/>
          <w:szCs w:val="21"/>
        </w:rPr>
        <w:t xml:space="preserve">. The function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x(t)</m:t>
        </m:r>
      </m:oMath>
      <w:r w:rsidRPr="00984DF8">
        <w:rPr>
          <w:sz w:val="21"/>
          <w:szCs w:val="21"/>
        </w:rPr>
        <w:t xml:space="preserve"> is defined as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5278"/>
        <w:gridCol w:w="1131"/>
      </w:tblGrid>
      <w:tr w:rsidR="009C4C16" w:rsidRPr="00984DF8" w14:paraId="06BD9277" w14:textId="77777777">
        <w:tc>
          <w:tcPr>
            <w:tcW w:w="750" w:type="pct"/>
            <w:vAlign w:val="center"/>
          </w:tcPr>
          <w:p w14:paraId="1EDA52AD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38A280A7" w14:textId="77777777" w:rsidR="009C4C16" w:rsidRPr="00984DF8" w:rsidRDefault="009C4C16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x(t)=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 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 xml:space="preserve"> t∈[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n+1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],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 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 xml:space="preserve"> 0≤n≤N-1</m:t>
                </m:r>
              </m:oMath>
            </m:oMathPara>
          </w:p>
        </w:tc>
        <w:tc>
          <w:tcPr>
            <w:tcW w:w="750" w:type="pct"/>
            <w:vAlign w:val="center"/>
          </w:tcPr>
          <w:p w14:paraId="4D2E5D49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(9)</w:t>
            </w:r>
          </w:p>
        </w:tc>
      </w:tr>
    </w:tbl>
    <w:p w14:paraId="31A883A6" w14:textId="77777777" w:rsidR="009C4C16" w:rsidRPr="00984DF8" w:rsidRDefault="009C4C16">
      <w:pPr>
        <w:jc w:val="both"/>
        <w:rPr>
          <w:sz w:val="21"/>
          <w:szCs w:val="21"/>
        </w:rPr>
      </w:pPr>
    </w:p>
    <w:p w14:paraId="28CF356C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where the </w:t>
      </w:r>
      <m:oMath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sub>
        </m:sSub>
      </m:oMath>
      <w:r w:rsidRPr="00984DF8">
        <w:rPr>
          <w:sz w:val="21"/>
          <w:szCs w:val="21"/>
        </w:rPr>
        <w:t xml:space="preserve"> is given by (3) and </w:t>
      </w:r>
      <m:oMath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κ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≥0,</m:t>
        </m:r>
      </m:oMath>
      <w:r w:rsidRPr="00984DF8">
        <w:rPr>
          <w:sz w:val="21"/>
          <w:szCs w:val="21"/>
        </w:rPr>
        <w:t xml:space="preserve"> if the function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x</m:t>
        </m:r>
      </m:oMath>
      <w:r w:rsidRPr="00984DF8">
        <w:rPr>
          <w:sz w:val="21"/>
          <w:szCs w:val="21"/>
        </w:rPr>
        <w:t xml:space="preserve"> satisfies the integral inequality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5278"/>
        <w:gridCol w:w="1131"/>
      </w:tblGrid>
      <w:tr w:rsidR="009C4C16" w:rsidRPr="00984DF8" w14:paraId="75E42A60" w14:textId="77777777">
        <w:tc>
          <w:tcPr>
            <w:tcW w:w="750" w:type="pct"/>
            <w:vAlign w:val="center"/>
          </w:tcPr>
          <w:p w14:paraId="304139F7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51598861" w14:textId="77777777" w:rsidR="009C4C16" w:rsidRPr="00984DF8" w:rsidRDefault="009C4C16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x(t)≤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b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p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(t,s)x(s)ds+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t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'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(t,s)x(s)ds+A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 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 xml:space="preserve"> t∈[0,T)</m:t>
                </m:r>
              </m:oMath>
            </m:oMathPara>
          </w:p>
        </w:tc>
        <w:tc>
          <w:tcPr>
            <w:tcW w:w="750" w:type="pct"/>
            <w:vAlign w:val="center"/>
          </w:tcPr>
          <w:p w14:paraId="72D1CE4C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(10)</w:t>
            </w:r>
          </w:p>
        </w:tc>
      </w:tr>
    </w:tbl>
    <w:p w14:paraId="4D3A8CF3" w14:textId="77777777" w:rsidR="009C4C16" w:rsidRPr="00984DF8" w:rsidRDefault="009C4C16">
      <w:pPr>
        <w:jc w:val="both"/>
        <w:rPr>
          <w:sz w:val="21"/>
          <w:szCs w:val="21"/>
        </w:rPr>
      </w:pPr>
    </w:p>
    <w:p w14:paraId="5A3E2BA7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then it can be bounded by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5278"/>
        <w:gridCol w:w="1131"/>
      </w:tblGrid>
      <w:tr w:rsidR="009C4C16" w:rsidRPr="00984DF8" w14:paraId="2B7A282B" w14:textId="77777777">
        <w:tc>
          <w:tcPr>
            <w:tcW w:w="750" w:type="pct"/>
            <w:vAlign w:val="center"/>
          </w:tcPr>
          <w:p w14:paraId="1E1D9CA8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710F9D97" w14:textId="77777777" w:rsidR="009C4C16" w:rsidRPr="00984DF8" w:rsidRDefault="009C4C16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x(t)≤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2</m:t>
                    </m:r>
                  </m:sub>
                </m:sSub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b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(s)ds+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'</m:t>
                        </m:r>
                      </m:sup>
                    </m:sSup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2</m:t>
                    </m:r>
                  </m:sub>
                </m:sSub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t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(s)ds+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 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 xml:space="preserve"> t∈[0,T)</m:t>
                </m:r>
              </m:oMath>
            </m:oMathPara>
          </w:p>
        </w:tc>
        <w:tc>
          <w:tcPr>
            <w:tcW w:w="750" w:type="pct"/>
            <w:vAlign w:val="center"/>
          </w:tcPr>
          <w:p w14:paraId="7F1D8B69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(11)</w:t>
            </w:r>
          </w:p>
        </w:tc>
      </w:tr>
    </w:tbl>
    <w:p w14:paraId="0863B831" w14:textId="77777777" w:rsidR="009C4C16" w:rsidRPr="00984DF8" w:rsidRDefault="009C4C16">
      <w:pPr>
        <w:jc w:val="both"/>
        <w:rPr>
          <w:sz w:val="21"/>
          <w:szCs w:val="21"/>
        </w:rPr>
      </w:pPr>
    </w:p>
    <w:p w14:paraId="749DD69C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furthermore, if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h:=</m:t>
        </m:r>
        <m:func>
          <m:funcPr>
            <m:ctrlPr>
              <w:rPr>
                <w:rFonts w:ascii="Cambria Math" w:hAnsi="Cambria Math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max</m:t>
            </m:r>
          </m:fName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{</m:t>
            </m:r>
          </m:e>
        </m:func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:=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n+1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-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,0≤n≤N-1}≤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/N,</m:t>
        </m:r>
      </m:oMath>
      <w:r w:rsidRPr="00984DF8">
        <w:rPr>
          <w:sz w:val="21"/>
          <w:szCs w:val="21"/>
        </w:rPr>
        <w:t xml:space="preserve"> then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5278"/>
        <w:gridCol w:w="1131"/>
      </w:tblGrid>
      <w:tr w:rsidR="009C4C16" w:rsidRPr="00984DF8" w14:paraId="1E24A932" w14:textId="77777777">
        <w:tc>
          <w:tcPr>
            <w:tcW w:w="750" w:type="pct"/>
            <w:vAlign w:val="center"/>
          </w:tcPr>
          <w:p w14:paraId="663F2252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1F14832D" w14:textId="77777777" w:rsidR="009C4C16" w:rsidRPr="00984DF8" w:rsidRDefault="009C4C16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κ:=</m:t>
                </m:r>
                <m:func>
                  <m:funcPr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max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{</m:t>
                    </m:r>
                  </m:e>
                </m:func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,0≤n≤N-1}≤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A</m:t>
                </m:r>
              </m:oMath>
            </m:oMathPara>
          </w:p>
        </w:tc>
        <w:tc>
          <w:tcPr>
            <w:tcW w:w="750" w:type="pct"/>
            <w:vAlign w:val="center"/>
          </w:tcPr>
          <w:p w14:paraId="70F91196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(12)</w:t>
            </w:r>
          </w:p>
        </w:tc>
      </w:tr>
    </w:tbl>
    <w:p w14:paraId="7F7BA6D2" w14:textId="77777777" w:rsidR="009C4C16" w:rsidRPr="00984DF8" w:rsidRDefault="009C4C16">
      <w:pPr>
        <w:jc w:val="both"/>
        <w:rPr>
          <w:sz w:val="21"/>
          <w:szCs w:val="21"/>
        </w:rPr>
      </w:pPr>
      <w:r w:rsidRPr="005B1A62">
        <w:rPr>
          <w:b/>
          <w:bCs/>
          <w:sz w:val="21"/>
          <w:szCs w:val="21"/>
        </w:rPr>
        <w:t>Proof.</w:t>
      </w:r>
      <w:r w:rsidRPr="00984DF8">
        <w:rPr>
          <w:sz w:val="21"/>
          <w:szCs w:val="21"/>
        </w:rPr>
        <w:t xml:space="preserve"> Consider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5278"/>
        <w:gridCol w:w="1131"/>
      </w:tblGrid>
      <w:tr w:rsidR="009C4C16" w:rsidRPr="00984DF8" w14:paraId="6898D212" w14:textId="77777777">
        <w:tc>
          <w:tcPr>
            <w:tcW w:w="750" w:type="pct"/>
            <w:vAlign w:val="center"/>
          </w:tcPr>
          <w:p w14:paraId="45BBC751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4FDA402C" w14:textId="77777777" w:rsidR="009C4C16" w:rsidRPr="00984DF8" w:rsidRDefault="009C4C16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x(s)≤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b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p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(s,λ)x(λ)dλ+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50" w:type="pct"/>
            <w:vAlign w:val="center"/>
          </w:tcPr>
          <w:p w14:paraId="02DCB859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(13)</w:t>
            </w:r>
          </w:p>
        </w:tc>
      </w:tr>
      <w:tr w:rsidR="009C4C16" w:rsidRPr="00984DF8" w14:paraId="5FDF42A3" w14:textId="77777777">
        <w:tc>
          <w:tcPr>
            <w:tcW w:w="750" w:type="pct"/>
            <w:vAlign w:val="center"/>
          </w:tcPr>
          <w:p w14:paraId="49BFEF08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6341E55D" w14:textId="77777777" w:rsidR="009C4C16" w:rsidRPr="00984DF8" w:rsidRDefault="00B57A20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(s)≤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'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(s,λ)x(λ)dλ+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50" w:type="pct"/>
            <w:vAlign w:val="center"/>
          </w:tcPr>
          <w:p w14:paraId="72090A5B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(14)</w:t>
            </w:r>
          </w:p>
        </w:tc>
      </w:tr>
    </w:tbl>
    <w:p w14:paraId="130C518B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Where </w:t>
      </w:r>
      <m:oMath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,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≥0</m:t>
        </m:r>
      </m:oMath>
      <w:r w:rsidRPr="00984DF8">
        <w:rPr>
          <w:sz w:val="21"/>
          <w:szCs w:val="21"/>
        </w:rPr>
        <w:t xml:space="preserve">and </w:t>
      </w:r>
      <m:oMath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+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=A</m:t>
        </m:r>
      </m:oMath>
      <w:r w:rsidRPr="00984DF8">
        <w:rPr>
          <w:sz w:val="21"/>
          <w:szCs w:val="21"/>
        </w:rPr>
        <w:t xml:space="preserve">. </w:t>
      </w:r>
    </w:p>
    <w:p w14:paraId="5AA0EB4E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Multiplying (13) by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p(t,s)</m:t>
        </m:r>
      </m:oMath>
      <w:r w:rsidRPr="00984DF8">
        <w:rPr>
          <w:sz w:val="21"/>
          <w:szCs w:val="21"/>
        </w:rPr>
        <w:t xml:space="preserve"> and integrate from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a</m:t>
        </m:r>
      </m:oMath>
      <w:r w:rsidRPr="00984DF8">
        <w:rPr>
          <w:sz w:val="21"/>
          <w:szCs w:val="21"/>
        </w:rPr>
        <w:t xml:space="preserve"> to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b</m:t>
        </m:r>
      </m:oMath>
      <w:r w:rsidRPr="00984DF8">
        <w:rPr>
          <w:sz w:val="21"/>
          <w:szCs w:val="21"/>
        </w:rPr>
        <w:t xml:space="preserve"> and multiplying (14) by </w:t>
      </w:r>
      <m:oMath>
        <m:sSup>
          <m:sSupPr>
            <m:ctrlPr>
              <w:rPr>
                <w:rFonts w:ascii="Cambria Math" w:hAnsi="Cambria Math" w:cs="Cambria Math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(t,s)</m:t>
        </m:r>
      </m:oMath>
      <w:r w:rsidRPr="00984DF8">
        <w:rPr>
          <w:sz w:val="21"/>
          <w:szCs w:val="21"/>
        </w:rPr>
        <w:t xml:space="preserve"> and integrate from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0</m:t>
        </m:r>
      </m:oMath>
      <w:r w:rsidRPr="00984DF8">
        <w:rPr>
          <w:sz w:val="21"/>
          <w:szCs w:val="21"/>
        </w:rPr>
        <w:t xml:space="preserve"> to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t,</m:t>
        </m:r>
      </m:oMath>
      <w:r w:rsidRPr="00984DF8">
        <w:rPr>
          <w:sz w:val="21"/>
          <w:szCs w:val="21"/>
        </w:rPr>
        <w:t xml:space="preserve"> so we have </w:t>
      </w:r>
    </w:p>
    <w:p w14:paraId="6A6FF6CF" w14:textId="77777777" w:rsidR="009C4C16" w:rsidRPr="00984DF8" w:rsidRDefault="00B57A20">
      <w:pPr>
        <w:rPr>
          <w:sz w:val="21"/>
          <w:szCs w:val="21"/>
        </w:rPr>
      </w:pPr>
      <m:oMathPara>
        <m:oMathParaPr>
          <m:jc m:val="centerGroup"/>
        </m:oMathParaPr>
        <m:oMath>
          <m:nary>
            <m:naryPr>
              <m:limLoc m:val="undOvr"/>
              <m:ctrlPr>
                <w:rPr>
                  <w:rFonts w:ascii="Cambria Math" w:hAnsi="Cambria Math"/>
                  <w:sz w:val="21"/>
                  <w:szCs w:val="21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b</m:t>
              </m:r>
            </m:sup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p</m:t>
              </m:r>
            </m:e>
          </m:nary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(t,s)x(s)ds</m:t>
          </m:r>
          <m:r>
            <m:rPr>
              <m:sty m:val="p"/>
              <m:aln/>
            </m:rPr>
            <w:rPr>
              <w:rFonts w:ascii="Cambria Math" w:hAnsi="Cambria Math" w:cs="Cambria Math"/>
              <w:sz w:val="21"/>
              <w:szCs w:val="21"/>
            </w:rPr>
            <m:t>≤</m:t>
          </m:r>
          <m:nary>
            <m:naryPr>
              <m:limLoc m:val="undOvr"/>
              <m:ctrlPr>
                <w:rPr>
                  <w:rFonts w:ascii="Cambria Math" w:hAnsi="Cambria Math"/>
                  <w:sz w:val="21"/>
                  <w:szCs w:val="21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b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p</m:t>
                  </m:r>
                </m:e>
              </m:nary>
            </m:e>
          </m:nary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(t,s)p(s,λ)x(λ)dλds+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1</m:t>
              </m:r>
            </m:sub>
          </m:sSub>
          <m:r>
            <m:rPr>
              <m:sty m:val="p"/>
            </m:rPr>
            <w:rPr>
              <w:sz w:val="21"/>
              <w:szCs w:val="21"/>
            </w:rPr>
            <w:br/>
          </m:r>
        </m:oMath>
        <m:oMath>
          <m:nary>
            <m:naryPr>
              <m:limLoc m:val="undOvr"/>
              <m:ctrlPr>
                <w:rPr>
                  <w:rFonts w:ascii="Cambria Math" w:hAnsi="Cambria Math"/>
                  <w:sz w:val="21"/>
                  <w:szCs w:val="21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t</m:t>
              </m:r>
            </m:sup>
            <m:e>
              <m:sSup>
                <m:sSupPr>
                  <m:ctrlPr>
                    <w:rPr>
                      <w:rFonts w:ascii="Cambria Math" w:hAnsi="Cambria Math" w:cs="Cambria Math"/>
                      <w:sz w:val="21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'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(t,s)x(s)ds</m:t>
          </m:r>
          <m:r>
            <m:rPr>
              <m:sty m:val="p"/>
              <m:aln/>
            </m:rPr>
            <w:rPr>
              <w:rFonts w:ascii="Cambria Math" w:hAnsi="Cambria Math" w:cs="Cambria Math"/>
              <w:sz w:val="21"/>
              <w:szCs w:val="21"/>
            </w:rPr>
            <m:t>≤</m:t>
          </m:r>
          <m:nary>
            <m:naryPr>
              <m:limLoc m:val="undOvr"/>
              <m:ctrlPr>
                <w:rPr>
                  <w:rFonts w:ascii="Cambria Math" w:hAnsi="Cambria Math"/>
                  <w:sz w:val="21"/>
                  <w:szCs w:val="21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t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s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m:t>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1"/>
                          <w:szCs w:val="21"/>
                        </w:rPr>
                        <m:t>'</m:t>
                      </m:r>
                    </m:sup>
                  </m:sSup>
                </m:e>
              </m:nary>
            </m:e>
          </m:nary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(t,s)</m:t>
          </m:r>
          <m:sSup>
            <m:sSup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1"/>
                  <w:szCs w:val="21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(s,λ)x(λ)dλds+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Cambria Math"/>
                      <w:sz w:val="21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'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2</m:t>
              </m:r>
            </m:sub>
          </m:sSub>
        </m:oMath>
      </m:oMathPara>
    </w:p>
    <w:p w14:paraId="645C5D7B" w14:textId="77777777" w:rsidR="009C4C16" w:rsidRPr="00984DF8" w:rsidRDefault="009C4C16">
      <w:pPr>
        <w:jc w:val="both"/>
        <w:rPr>
          <w:sz w:val="21"/>
          <w:szCs w:val="21"/>
        </w:rPr>
      </w:pPr>
    </w:p>
    <w:p w14:paraId="467B224E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5278"/>
        <w:gridCol w:w="1131"/>
      </w:tblGrid>
      <w:tr w:rsidR="009C4C16" w:rsidRPr="00984DF8" w14:paraId="7F59D99E" w14:textId="77777777">
        <w:tc>
          <w:tcPr>
            <w:tcW w:w="750" w:type="pct"/>
            <w:vAlign w:val="center"/>
          </w:tcPr>
          <w:p w14:paraId="7CDFF661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36FBE498" w14:textId="77777777" w:rsidR="009C4C16" w:rsidRPr="00984DF8" w:rsidRDefault="00B57A20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b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p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(t,s)x(s)ds≤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b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2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(t,s)x(s)ds+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50" w:type="pct"/>
            <w:vAlign w:val="center"/>
          </w:tcPr>
          <w:p w14:paraId="787D70B5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(15)</w:t>
            </w:r>
          </w:p>
        </w:tc>
      </w:tr>
      <w:tr w:rsidR="009C4C16" w:rsidRPr="00984DF8" w14:paraId="71C59935" w14:textId="77777777">
        <w:tc>
          <w:tcPr>
            <w:tcW w:w="750" w:type="pct"/>
            <w:vAlign w:val="center"/>
          </w:tcPr>
          <w:p w14:paraId="34FE8AFE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24271136" w14:textId="77777777" w:rsidR="009C4C16" w:rsidRPr="00984DF8" w:rsidRDefault="00B57A20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t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'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(t,s)x(s)ds≤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t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m:t>p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1"/>
                                <w:szCs w:val="21"/>
                              </w:rPr>
                              <m:t>'</m:t>
                            </m:r>
                          </m:sup>
                        </m:sSup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2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(t,s)x(s)ds+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'</m:t>
                        </m:r>
                      </m:sup>
                    </m:sSup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50" w:type="pct"/>
            <w:vAlign w:val="center"/>
          </w:tcPr>
          <w:p w14:paraId="09CBFD6B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(16)</w:t>
            </w:r>
          </w:p>
        </w:tc>
      </w:tr>
    </w:tbl>
    <w:p w14:paraId="44936DF4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By adding (15) and (16) we obtain </w:t>
      </w:r>
    </w:p>
    <w:p w14:paraId="66EE1277" w14:textId="77777777" w:rsidR="009C4C16" w:rsidRPr="00984DF8" w:rsidRDefault="00B57A20">
      <w:pPr>
        <w:rPr>
          <w:sz w:val="21"/>
          <w:szCs w:val="21"/>
        </w:rPr>
      </w:pPr>
      <m:oMathPara>
        <m:oMathParaPr>
          <m:jc m:val="centerGroup"/>
        </m:oMathParaPr>
        <m:oMath>
          <m:nary>
            <m:naryPr>
              <m:limLoc m:val="subSup"/>
              <m:ctrlPr>
                <w:rPr>
                  <w:rFonts w:ascii="Cambria Math" w:hAnsi="Cambria Math"/>
                  <w:sz w:val="21"/>
                  <w:szCs w:val="21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b</m:t>
              </m:r>
            </m:sup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p</m:t>
              </m:r>
            </m:e>
          </m:nary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(t,s)x(s)ds+</m:t>
          </m:r>
          <m:nary>
            <m:naryPr>
              <m:limLoc m:val="subSup"/>
              <m:ctrlPr>
                <w:rPr>
                  <w:rFonts w:ascii="Cambria Math" w:hAnsi="Cambria Math"/>
                  <w:sz w:val="21"/>
                  <w:szCs w:val="21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t</m:t>
              </m:r>
            </m:sup>
            <m:e>
              <m:sSup>
                <m:sSupPr>
                  <m:ctrlPr>
                    <w:rPr>
                      <w:rFonts w:ascii="Cambria Math" w:hAnsi="Cambria Math" w:cs="Cambria Math"/>
                      <w:sz w:val="21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'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(t,s)x(s)ds≤</m:t>
          </m:r>
          <m:nary>
            <m:naryPr>
              <m:limLoc m:val="subSup"/>
              <m:ctrlPr>
                <w:rPr>
                  <w:rFonts w:ascii="Cambria Math" w:hAnsi="Cambria Math"/>
                  <w:sz w:val="21"/>
                  <w:szCs w:val="21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 w:cs="Cambria Math"/>
                      <w:sz w:val="21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2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(t,s)x(s)ds+</m:t>
          </m:r>
          <m:nary>
            <m:naryPr>
              <m:limLoc m:val="subSup"/>
              <m:ctrlPr>
                <w:rPr>
                  <w:rFonts w:ascii="Cambria Math" w:hAnsi="Cambria Math"/>
                  <w:sz w:val="21"/>
                  <w:szCs w:val="21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Cambria Math"/>
                      <w:sz w:val="21"/>
                      <w:szCs w:val="21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m:t>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1"/>
                          <w:szCs w:val="21"/>
                        </w:rPr>
                        <m:t>'</m:t>
                      </m:r>
                    </m:sup>
                  </m:sSup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2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(t,s)x(s)ds+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+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Cambria Math"/>
                      <w:sz w:val="21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'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2</m:t>
              </m:r>
            </m:sub>
          </m:sSub>
        </m:oMath>
      </m:oMathPara>
    </w:p>
    <w:p w14:paraId="56473D7D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From (10) we have </w:t>
      </w:r>
    </w:p>
    <w:p w14:paraId="060ED196" w14:textId="77777777" w:rsidR="009C4C16" w:rsidRPr="00984DF8" w:rsidRDefault="009C4C16">
      <w:pPr>
        <w:rPr>
          <w:sz w:val="21"/>
          <w:szCs w:val="21"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x(t)≤</m:t>
          </m:r>
          <m:nary>
            <m:naryPr>
              <m:limLoc m:val="subSup"/>
              <m:ctrlPr>
                <w:rPr>
                  <w:rFonts w:ascii="Cambria Math" w:hAnsi="Cambria Math"/>
                  <w:sz w:val="21"/>
                  <w:szCs w:val="21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 w:cs="Cambria Math"/>
                      <w:sz w:val="21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2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(t,s)x(s)ds+</m:t>
          </m:r>
          <m:nary>
            <m:naryPr>
              <m:limLoc m:val="subSup"/>
              <m:ctrlPr>
                <w:rPr>
                  <w:rFonts w:ascii="Cambria Math" w:hAnsi="Cambria Math"/>
                  <w:sz w:val="21"/>
                  <w:szCs w:val="21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Cambria Math"/>
                      <w:sz w:val="21"/>
                      <w:szCs w:val="21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m:t>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1"/>
                          <w:szCs w:val="21"/>
                        </w:rPr>
                        <m:t>'</m:t>
                      </m:r>
                    </m:sup>
                  </m:sSup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2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(t,s)x(s)ds+[(1+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)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+(1+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Cambria Math"/>
                      <w:sz w:val="21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'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)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]</m:t>
          </m:r>
        </m:oMath>
      </m:oMathPara>
    </w:p>
    <w:p w14:paraId="018B0D8F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lastRenderedPageBreak/>
        <w:t xml:space="preserve">Repeating the above procedure, we have </w:t>
      </w:r>
    </w:p>
    <w:p w14:paraId="4E93E4EA" w14:textId="77777777" w:rsidR="009C4C16" w:rsidRPr="00984DF8" w:rsidRDefault="009C4C16">
      <w:pPr>
        <w:rPr>
          <w:sz w:val="21"/>
          <w:szCs w:val="21"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x(t)≤</m:t>
          </m:r>
          <m:nary>
            <m:naryPr>
              <m:limLoc m:val="subSup"/>
              <m:ctrlPr>
                <w:rPr>
                  <w:rFonts w:ascii="Cambria Math" w:hAnsi="Cambria Math"/>
                  <w:sz w:val="21"/>
                  <w:szCs w:val="21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 w:cs="Cambria Math"/>
                      <w:sz w:val="21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(t,s)x(s)ds+</m:t>
          </m:r>
          <m:nary>
            <m:naryPr>
              <m:limLoc m:val="subSup"/>
              <m:ctrlPr>
                <w:rPr>
                  <w:rFonts w:ascii="Cambria Math" w:hAnsi="Cambria Math"/>
                  <w:sz w:val="21"/>
                  <w:szCs w:val="21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Cambria Math"/>
                      <w:sz w:val="21"/>
                      <w:szCs w:val="21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m:t>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1"/>
                          <w:szCs w:val="21"/>
                        </w:rPr>
                        <m:t>'</m:t>
                      </m:r>
                    </m:sup>
                  </m:sSup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(t,s)x(s)ds+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1"/>
                  <w:szCs w:val="21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j=0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ν-1</m:t>
              </m:r>
            </m:sup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[</m:t>
              </m:r>
            </m:e>
          </m:nary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(1+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)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+(1+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Cambria Math"/>
                      <w:sz w:val="21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'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)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j</m:t>
              </m:r>
            </m:sup>
          </m:sSup>
        </m:oMath>
      </m:oMathPara>
    </w:p>
    <w:p w14:paraId="1AC1C72B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From (8)we have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5"/>
        <w:gridCol w:w="3105"/>
        <w:gridCol w:w="3105"/>
        <w:gridCol w:w="665"/>
      </w:tblGrid>
      <w:tr w:rsidR="003B1ED9" w:rsidRPr="00984DF8" w14:paraId="15D6B9F9" w14:textId="77777777" w:rsidTr="003B1ED9">
        <w:tc>
          <w:tcPr>
            <w:tcW w:w="441" w:type="pct"/>
            <w:vAlign w:val="center"/>
          </w:tcPr>
          <w:p w14:paraId="1702799E" w14:textId="77777777" w:rsidR="003B1ED9" w:rsidRPr="00984DF8" w:rsidRDefault="003B1ED9">
            <w:pPr>
              <w:rPr>
                <w:sz w:val="21"/>
                <w:szCs w:val="21"/>
              </w:rPr>
            </w:pPr>
          </w:p>
        </w:tc>
        <w:tc>
          <w:tcPr>
            <w:tcW w:w="2059" w:type="pct"/>
          </w:tcPr>
          <w:p w14:paraId="55005054" w14:textId="77777777" w:rsidR="003B1ED9" w:rsidRPr="00984DF8" w:rsidRDefault="003B1ED9">
            <w:pPr>
              <w:rPr>
                <w:sz w:val="21"/>
                <w:szCs w:val="21"/>
              </w:rPr>
            </w:pPr>
          </w:p>
        </w:tc>
        <w:tc>
          <w:tcPr>
            <w:tcW w:w="2059" w:type="pct"/>
          </w:tcPr>
          <w:p w14:paraId="08168D9F" w14:textId="77777777" w:rsidR="003B1ED9" w:rsidRPr="00984DF8" w:rsidRDefault="003B1ED9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x(t)≤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2</m:t>
                    </m:r>
                  </m:sub>
                </m:sSub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b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(s)ds+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'</m:t>
                        </m:r>
                      </m:sup>
                    </m:sSup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2</m:t>
                    </m:r>
                  </m:sub>
                </m:sSub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t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(s)ds+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441" w:type="pct"/>
            <w:vAlign w:val="center"/>
          </w:tcPr>
          <w:p w14:paraId="6443BDD6" w14:textId="77777777" w:rsidR="003B1ED9" w:rsidRPr="00984DF8" w:rsidRDefault="003B1ED9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(17)</w:t>
            </w:r>
          </w:p>
        </w:tc>
      </w:tr>
    </w:tbl>
    <w:p w14:paraId="69A94944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where </w:t>
      </w:r>
      <m:oMath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1"/>
                <w:szCs w:val="21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j=0</m:t>
            </m:r>
          </m:sub>
          <m:sup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ν-1</m:t>
            </m:r>
          </m:sup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[</m:t>
            </m:r>
          </m:e>
        </m:nary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(1+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)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+(1+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sSup>
              <m:sSupPr>
                <m:ctrlPr>
                  <w:rPr>
                    <w:rFonts w:ascii="Cambria Math" w:hAnsi="Cambria Math" w:cs="Cambria Math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'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)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2</m:t>
            </m:r>
          </m:sub>
        </m:sSub>
        <m:sSup>
          <m:sSupPr>
            <m:ctrlPr>
              <w:rPr>
                <w:rFonts w:ascii="Cambria Math" w:hAnsi="Cambria Math" w:cs="Cambria Math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]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j</m:t>
            </m:r>
          </m:sup>
        </m:sSup>
      </m:oMath>
      <w:r w:rsidRPr="00984DF8">
        <w:rPr>
          <w:sz w:val="21"/>
          <w:szCs w:val="21"/>
        </w:rPr>
        <w:t xml:space="preserve">, nothing that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h≤</m:t>
        </m:r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4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den>
        </m:f>
      </m:oMath>
      <w:r w:rsidRPr="00984DF8">
        <w:rPr>
          <w:sz w:val="21"/>
          <w:szCs w:val="21"/>
        </w:rPr>
        <w:t xml:space="preserve"> from (9) and (17) we obtain </w:t>
      </w:r>
    </w:p>
    <w:p w14:paraId="1E6C9E4E" w14:textId="77777777" w:rsidR="009C4C16" w:rsidRPr="00984DF8" w:rsidRDefault="00B57A20">
      <w:pPr>
        <w:rPr>
          <w:sz w:val="21"/>
          <w:szCs w:val="21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κ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≤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Cambria Math"/>
                      <w:sz w:val="21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'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4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/>
                  <w:sz w:val="21"/>
                  <w:szCs w:val="21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n-1</m:t>
              </m:r>
            </m:sup>
            <m:e>
              <m:sSub>
                <m:sSubPr>
                  <m:ctrlPr>
                    <w:rPr>
                      <w:rFonts w:ascii="Cambria Math" w:hAnsi="Cambria Math" w:cs="Cambria Math"/>
                      <w:sz w:val="21"/>
                      <w:szCs w:val="21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m:t>κ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1"/>
                          <w:szCs w:val="21"/>
                        </w:rPr>
                        <m:t>'</m:t>
                      </m:r>
                    </m:sup>
                  </m:sSup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1"/>
                      <w:szCs w:val="21"/>
                    </w:rPr>
                    <m:t>i</m:t>
                  </m:r>
                </m:sub>
              </m:sSub>
            </m:e>
          </m:nary>
          <m:f>
            <m:fPr>
              <m:ctrlPr>
                <w:rPr>
                  <w:rFonts w:ascii="Cambria Math" w:hAnsi="Cambria Math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+D</m:t>
          </m:r>
        </m:oMath>
      </m:oMathPara>
    </w:p>
    <w:p w14:paraId="4801DFB1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where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D=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4</m:t>
            </m:r>
          </m:sub>
        </m:sSub>
        <m:nary>
          <m:naryPr>
            <m:chr m:val="∑"/>
            <m:limLoc m:val="subSup"/>
            <m:ctrlPr>
              <w:rPr>
                <w:rFonts w:ascii="Cambria Math" w:hAnsi="Cambria Math"/>
                <w:sz w:val="21"/>
                <w:szCs w:val="21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i=a</m:t>
            </m:r>
          </m:sub>
          <m:sup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 w:cs="Cambria Math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i</m:t>
                </m:r>
              </m:sub>
            </m:sSub>
          </m:e>
        </m:nary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+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3</m:t>
            </m:r>
          </m:sub>
        </m:sSub>
      </m:oMath>
      <w:r w:rsidRPr="00984DF8">
        <w:rPr>
          <w:sz w:val="21"/>
          <w:szCs w:val="21"/>
        </w:rPr>
        <w:t>,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0≤n≤N-1</m:t>
        </m:r>
      </m:oMath>
      <w:r w:rsidRPr="00984DF8">
        <w:rPr>
          <w:sz w:val="21"/>
          <w:szCs w:val="21"/>
        </w:rPr>
        <w:t xml:space="preserve">. The above inequality is the standard discrete Gronwall inequality which yields (12). </w:t>
      </w:r>
    </w:p>
    <w:p w14:paraId="0AEF5C7A" w14:textId="77777777" w:rsidR="009C4C16" w:rsidRPr="00FD0D6A" w:rsidRDefault="009C4C16" w:rsidP="001F3C21">
      <w:pPr>
        <w:pStyle w:val="Heading1"/>
        <w:rPr>
          <w:sz w:val="21"/>
          <w:szCs w:val="21"/>
        </w:rPr>
      </w:pPr>
      <w:r w:rsidRPr="00FD0D6A">
        <w:rPr>
          <w:sz w:val="21"/>
          <w:szCs w:val="21"/>
        </w:rPr>
        <w:t xml:space="preserve">4. Convergence of </w:t>
      </w:r>
      <w:r w:rsidR="001F3C21" w:rsidRPr="00FD0D6A">
        <w:rPr>
          <w:sz w:val="21"/>
          <w:szCs w:val="21"/>
        </w:rPr>
        <w:t>C</w:t>
      </w:r>
      <w:r w:rsidRPr="00FD0D6A">
        <w:rPr>
          <w:sz w:val="21"/>
          <w:szCs w:val="21"/>
        </w:rPr>
        <w:t xml:space="preserve">ollection </w:t>
      </w:r>
      <w:r w:rsidR="001F3C21" w:rsidRPr="00FD0D6A">
        <w:rPr>
          <w:sz w:val="21"/>
          <w:szCs w:val="21"/>
        </w:rPr>
        <w:t>M</w:t>
      </w:r>
      <w:r w:rsidRPr="00FD0D6A">
        <w:rPr>
          <w:sz w:val="21"/>
          <w:szCs w:val="21"/>
        </w:rPr>
        <w:t>ethods</w:t>
      </w:r>
    </w:p>
    <w:p w14:paraId="1BBB5943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Throughout this paper, we write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E=ε(h)</m:t>
        </m:r>
      </m:oMath>
      <w:r w:rsidRPr="00984DF8">
        <w:rPr>
          <w:sz w:val="21"/>
          <w:szCs w:val="21"/>
        </w:rPr>
        <w:t xml:space="preserve"> as shorthand for the inequality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|E|≤c</m:t>
        </m:r>
        <m:sSup>
          <m:sSupPr>
            <m:ctrlPr>
              <w:rPr>
                <w:rFonts w:ascii="Cambria Math" w:hAnsi="Cambria Math" w:cs="Cambria Math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δ</m:t>
            </m:r>
          </m:sup>
        </m:sSup>
      </m:oMath>
      <w:r w:rsidRPr="00984DF8">
        <w:rPr>
          <w:sz w:val="21"/>
          <w:szCs w:val="21"/>
        </w:rPr>
        <w:t xml:space="preserve"> that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c</m:t>
        </m:r>
      </m:oMath>
      <w:r w:rsidRPr="00984DF8">
        <w:rPr>
          <w:sz w:val="21"/>
          <w:szCs w:val="21"/>
        </w:rPr>
        <w:t xml:space="preserve"> and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δ</m:t>
        </m:r>
      </m:oMath>
      <w:r w:rsidRPr="00984DF8">
        <w:rPr>
          <w:sz w:val="21"/>
          <w:szCs w:val="21"/>
        </w:rPr>
        <w:t xml:space="preserve"> are positive constants. </w:t>
      </w:r>
    </w:p>
    <w:p w14:paraId="7D5C27DE" w14:textId="77777777" w:rsidR="009C4C16" w:rsidRPr="00984DF8" w:rsidRDefault="009C4C16">
      <w:pPr>
        <w:jc w:val="both"/>
        <w:rPr>
          <w:sz w:val="21"/>
          <w:szCs w:val="21"/>
        </w:rPr>
      </w:pPr>
      <w:r w:rsidRPr="005B1A62">
        <w:rPr>
          <w:b/>
          <w:bCs/>
          <w:sz w:val="21"/>
          <w:szCs w:val="21"/>
        </w:rPr>
        <w:t>Definition 4.1</w:t>
      </w:r>
      <w:r w:rsidRPr="00984DF8">
        <w:rPr>
          <w:sz w:val="21"/>
          <w:szCs w:val="21"/>
        </w:rPr>
        <w:t xml:space="preserve">. If the functions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p</m:t>
        </m:r>
      </m:oMath>
      <w:r w:rsidRPr="00984DF8">
        <w:rPr>
          <w:sz w:val="21"/>
          <w:szCs w:val="21"/>
        </w:rPr>
        <w:t xml:space="preserve"> and </w:t>
      </w:r>
      <m:oMath>
        <m:sSup>
          <m:sSupPr>
            <m:ctrlPr>
              <w:rPr>
                <w:rFonts w:ascii="Cambria Math" w:hAnsi="Cambria Math" w:cs="Cambria Math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'</m:t>
            </m:r>
          </m:sup>
        </m:sSup>
      </m:oMath>
      <w:r w:rsidRPr="00984DF8">
        <w:rPr>
          <w:sz w:val="21"/>
          <w:szCs w:val="21"/>
        </w:rPr>
        <w:t xml:space="preserve"> satisfies condition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C</m:t>
        </m:r>
      </m:oMath>
      <w:r w:rsidRPr="00984DF8">
        <w:rPr>
          <w:sz w:val="21"/>
          <w:szCs w:val="21"/>
        </w:rPr>
        <w:t xml:space="preserve"> and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5278"/>
        <w:gridCol w:w="1131"/>
      </w:tblGrid>
      <w:tr w:rsidR="009C4C16" w:rsidRPr="00984DF8" w14:paraId="138492E9" w14:textId="77777777">
        <w:tc>
          <w:tcPr>
            <w:tcW w:w="750" w:type="pct"/>
            <w:vAlign w:val="center"/>
          </w:tcPr>
          <w:p w14:paraId="53726942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673CDB52" w14:textId="77777777" w:rsidR="009C4C16" w:rsidRPr="00984DF8" w:rsidRDefault="009C4C16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(i)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n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n+1</m:t>
                        </m:r>
                      </m:sub>
                    </m:sSub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p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nj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,s)ds=ε(h),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n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nj</m:t>
                        </m:r>
                      </m:sub>
                    </m:sSub>
                  </m:sup>
                  <m:e>
                    <m:sSup>
                      <m:sSup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'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nj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,s)ds=</m:t>
                </m:r>
                <m:sSup>
                  <m:sSup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ε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(h)</m:t>
                </m:r>
              </m:oMath>
            </m:oMathPara>
          </w:p>
        </w:tc>
        <w:tc>
          <w:tcPr>
            <w:tcW w:w="750" w:type="pct"/>
            <w:vAlign w:val="center"/>
          </w:tcPr>
          <w:p w14:paraId="24B6CA88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(18)</w:t>
            </w:r>
          </w:p>
        </w:tc>
      </w:tr>
      <w:tr w:rsidR="009C4C16" w:rsidRPr="00984DF8" w14:paraId="0788EF37" w14:textId="77777777">
        <w:tc>
          <w:tcPr>
            <w:tcW w:w="750" w:type="pct"/>
            <w:vAlign w:val="center"/>
          </w:tcPr>
          <w:p w14:paraId="60049D67" w14:textId="77777777" w:rsidR="009C4C16" w:rsidRPr="00984DF8" w:rsidRDefault="009C4C16">
            <w:pPr>
              <w:rPr>
                <w:sz w:val="21"/>
                <w:szCs w:val="21"/>
              </w:rPr>
            </w:pPr>
          </w:p>
        </w:tc>
        <w:tc>
          <w:tcPr>
            <w:tcW w:w="3500" w:type="pct"/>
          </w:tcPr>
          <w:p w14:paraId="2C17716E" w14:textId="77777777" w:rsidR="009C4C16" w:rsidRPr="00984DF8" w:rsidRDefault="009C4C16">
            <w:pPr>
              <w:rPr>
                <w:sz w:val="21"/>
                <w:szCs w:val="21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(ii)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0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n</m:t>
                        </m:r>
                      </m:sub>
                    </m:sSub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|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nj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,s)-p(t,s)|ds=ε(h),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0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1"/>
                            <w:szCs w:val="21"/>
                          </w:rPr>
                          <m:t>n</m:t>
                        </m:r>
                      </m:sub>
                    </m:sSub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|</m:t>
                    </m:r>
                  </m:e>
                </m:nary>
                <m:sSup>
                  <m:sSup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nj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,s)-</m:t>
                </m:r>
                <m:sSup>
                  <m:sSup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(t,s)|ds=</m:t>
                </m:r>
                <m:sSup>
                  <m:sSupPr>
                    <m:ctrlPr>
                      <w:rPr>
                        <w:rFonts w:ascii="Cambria Math" w:hAnsi="Cambria Math" w:cs="Cambria Math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1"/>
                        <w:szCs w:val="21"/>
                      </w:rPr>
                      <m:t>ε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1"/>
                    <w:szCs w:val="21"/>
                  </w:rPr>
                  <m:t>(h)</m:t>
                </m:r>
              </m:oMath>
            </m:oMathPara>
          </w:p>
        </w:tc>
        <w:tc>
          <w:tcPr>
            <w:tcW w:w="750" w:type="pct"/>
            <w:vAlign w:val="center"/>
          </w:tcPr>
          <w:p w14:paraId="1A6749DA" w14:textId="77777777" w:rsidR="009C4C16" w:rsidRPr="00984DF8" w:rsidRDefault="009C4C16">
            <w:pPr>
              <w:widowControl/>
              <w:jc w:val="right"/>
              <w:rPr>
                <w:sz w:val="21"/>
                <w:szCs w:val="21"/>
              </w:rPr>
            </w:pPr>
            <w:r w:rsidRPr="00984DF8">
              <w:rPr>
                <w:sz w:val="21"/>
                <w:szCs w:val="21"/>
              </w:rPr>
              <w:t>(19)</w:t>
            </w:r>
          </w:p>
        </w:tc>
      </w:tr>
    </w:tbl>
    <w:p w14:paraId="2B4DBB3E" w14:textId="77777777" w:rsidR="009C4C16" w:rsidRPr="00984DF8" w:rsidRDefault="009C4C16">
      <w:pPr>
        <w:rPr>
          <w:sz w:val="21"/>
          <w:szCs w:val="21"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t∈[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,</m:t>
          </m:r>
          <m:sSub>
            <m:sSubPr>
              <m:ctrlPr>
                <w:rPr>
                  <w:rFonts w:ascii="Cambria Math" w:hAnsi="Cambria Math" w:cs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1"/>
                  <w:szCs w:val="21"/>
                </w:rPr>
                <m:t>n+1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1"/>
              <w:szCs w:val="21"/>
            </w:rPr>
            <m:t>)</m:t>
          </m:r>
        </m:oMath>
      </m:oMathPara>
    </w:p>
    <w:p w14:paraId="6014FE15" w14:textId="77777777" w:rsidR="009C4C16" w:rsidRPr="00984DF8" w:rsidRDefault="009C4C16">
      <w:pPr>
        <w:jc w:val="both"/>
        <w:rPr>
          <w:sz w:val="21"/>
          <w:szCs w:val="21"/>
        </w:rPr>
      </w:pPr>
    </w:p>
    <w:p w14:paraId="20644D30" w14:textId="77777777" w:rsidR="009C4C16" w:rsidRPr="00984DF8" w:rsidRDefault="009C4C16">
      <w:pPr>
        <w:jc w:val="both"/>
        <w:rPr>
          <w:sz w:val="21"/>
          <w:szCs w:val="21"/>
        </w:rPr>
      </w:pPr>
      <w:r w:rsidRPr="00984DF8">
        <w:rPr>
          <w:sz w:val="21"/>
          <w:szCs w:val="21"/>
        </w:rPr>
        <w:t xml:space="preserve">where </w:t>
      </w:r>
      <m:oMath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nj</m:t>
            </m:r>
          </m:sub>
        </m:sSub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∈</m:t>
        </m:r>
        <m:sSub>
          <m:sSubPr>
            <m:ctrlPr>
              <w:rPr>
                <w:rFonts w:ascii="Cambria Math" w:hAnsi="Cambria Math" w:cs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n</m:t>
            </m:r>
          </m:sub>
        </m:sSub>
      </m:oMath>
      <w:r w:rsidRPr="00984DF8">
        <w:rPr>
          <w:sz w:val="21"/>
          <w:szCs w:val="21"/>
        </w:rPr>
        <w:t xml:space="preserve">,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0≤n≤N-1,</m:t>
        </m:r>
      </m:oMath>
      <w:r w:rsidRPr="00984DF8">
        <w:rPr>
          <w:sz w:val="21"/>
          <w:szCs w:val="21"/>
        </w:rPr>
        <w:t xml:space="preserve"> then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p</m:t>
        </m:r>
      </m:oMath>
      <w:r w:rsidRPr="00984DF8">
        <w:rPr>
          <w:sz w:val="21"/>
          <w:szCs w:val="21"/>
        </w:rPr>
        <w:t xml:space="preserve"> and </w:t>
      </w:r>
      <m:oMath>
        <m:sSup>
          <m:sSupPr>
            <m:ctrlPr>
              <w:rPr>
                <w:rFonts w:ascii="Cambria Math" w:hAnsi="Cambria Math" w:cs="Cambria Math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 w:val="21"/>
                <w:szCs w:val="21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'</m:t>
            </m:r>
          </m:sup>
        </m:sSup>
      </m:oMath>
      <w:r w:rsidRPr="00984DF8">
        <w:rPr>
          <w:sz w:val="21"/>
          <w:szCs w:val="21"/>
        </w:rPr>
        <w:t xml:space="preserve"> are said to condition </w:t>
      </w:r>
      <m:oMath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D</m:t>
        </m:r>
      </m:oMath>
      <w:r w:rsidRPr="00984DF8">
        <w:rPr>
          <w:sz w:val="21"/>
          <w:szCs w:val="21"/>
        </w:rPr>
        <w:t xml:space="preserve">. </w:t>
      </w:r>
    </w:p>
    <w:p w14:paraId="42F1F0F2" w14:textId="77777777" w:rsidR="001F3C21" w:rsidRPr="00984DF8" w:rsidRDefault="001F3C21">
      <w:pPr>
        <w:jc w:val="both"/>
        <w:rPr>
          <w:sz w:val="21"/>
          <w:szCs w:val="21"/>
        </w:rPr>
      </w:pPr>
    </w:p>
    <w:p w14:paraId="56B54AD4" w14:textId="77777777" w:rsidR="001F3C21" w:rsidRPr="00984DF8" w:rsidRDefault="001F3C21">
      <w:pPr>
        <w:jc w:val="both"/>
        <w:rPr>
          <w:sz w:val="21"/>
          <w:szCs w:val="21"/>
        </w:rPr>
      </w:pPr>
    </w:p>
    <w:p w14:paraId="04049BD5" w14:textId="77777777" w:rsidR="001F3C21" w:rsidRPr="00984DF8" w:rsidRDefault="001F3C21">
      <w:pPr>
        <w:jc w:val="both"/>
        <w:rPr>
          <w:sz w:val="21"/>
          <w:szCs w:val="21"/>
        </w:rPr>
      </w:pPr>
    </w:p>
    <w:p w14:paraId="3FDAF4AC" w14:textId="77777777" w:rsidR="001F3C21" w:rsidRPr="00984DF8" w:rsidRDefault="001F3C21">
      <w:pPr>
        <w:jc w:val="both"/>
        <w:rPr>
          <w:sz w:val="21"/>
          <w:szCs w:val="21"/>
        </w:rPr>
      </w:pPr>
    </w:p>
    <w:p w14:paraId="4DE95076" w14:textId="77777777" w:rsidR="001F3C21" w:rsidRPr="00FD0D6A" w:rsidRDefault="001F3C21" w:rsidP="001F3C21">
      <w:pPr>
        <w:pStyle w:val="Heading1"/>
        <w:rPr>
          <w:sz w:val="21"/>
          <w:szCs w:val="21"/>
        </w:rPr>
      </w:pPr>
      <w:r w:rsidRPr="00FD0D6A">
        <w:rPr>
          <w:sz w:val="21"/>
          <w:szCs w:val="21"/>
        </w:rPr>
        <w:t>5. Conclusion</w:t>
      </w:r>
    </w:p>
    <w:p w14:paraId="0AC0A0E1" w14:textId="77777777" w:rsidR="001F3C21" w:rsidRPr="00984DF8" w:rsidRDefault="00EB028F" w:rsidP="001F3C21">
      <w:pPr>
        <w:rPr>
          <w:sz w:val="21"/>
          <w:szCs w:val="21"/>
        </w:rPr>
      </w:pPr>
      <w:r>
        <w:rPr>
          <w:sz w:val="21"/>
          <w:szCs w:val="21"/>
        </w:rPr>
        <w:t>Conclusion goes here.</w:t>
      </w:r>
    </w:p>
    <w:p w14:paraId="1AE87B55" w14:textId="77777777" w:rsidR="009C4C16" w:rsidRPr="00984DF8" w:rsidRDefault="009C4C16" w:rsidP="003B1ED9">
      <w:pPr>
        <w:jc w:val="both"/>
        <w:rPr>
          <w:sz w:val="21"/>
          <w:szCs w:val="21"/>
        </w:rPr>
      </w:pPr>
    </w:p>
    <w:p w14:paraId="63D02A11" w14:textId="77777777" w:rsidR="003B1ED9" w:rsidRPr="00984DF8" w:rsidRDefault="003B1ED9">
      <w:pPr>
        <w:jc w:val="both"/>
        <w:rPr>
          <w:sz w:val="21"/>
          <w:szCs w:val="21"/>
        </w:rPr>
      </w:pPr>
    </w:p>
    <w:p w14:paraId="43EAC53D" w14:textId="77777777" w:rsidR="003B1ED9" w:rsidRPr="00984DF8" w:rsidRDefault="003B1ED9">
      <w:pPr>
        <w:jc w:val="both"/>
        <w:rPr>
          <w:sz w:val="21"/>
          <w:szCs w:val="21"/>
        </w:rPr>
      </w:pPr>
    </w:p>
    <w:p w14:paraId="209D80B1" w14:textId="77777777" w:rsidR="001F3C21" w:rsidRPr="00FD0D6A" w:rsidRDefault="001F3C21">
      <w:pPr>
        <w:jc w:val="both"/>
        <w:rPr>
          <w:b/>
          <w:bCs/>
          <w:sz w:val="21"/>
          <w:szCs w:val="21"/>
        </w:rPr>
      </w:pPr>
      <w:r w:rsidRPr="00FD0D6A">
        <w:rPr>
          <w:b/>
          <w:bCs/>
          <w:sz w:val="21"/>
          <w:szCs w:val="21"/>
        </w:rPr>
        <w:t>References</w:t>
      </w:r>
    </w:p>
    <w:p w14:paraId="555EBD5F" w14:textId="77777777" w:rsidR="001F3C21" w:rsidRPr="00984DF8" w:rsidRDefault="001F3C21">
      <w:pPr>
        <w:jc w:val="both"/>
        <w:rPr>
          <w:sz w:val="21"/>
          <w:szCs w:val="21"/>
        </w:rPr>
      </w:pPr>
    </w:p>
    <w:p w14:paraId="2E93D2C2" w14:textId="77777777" w:rsidR="009C4C16" w:rsidRPr="008124EB" w:rsidRDefault="009C4C16" w:rsidP="008124EB">
      <w:pPr>
        <w:ind w:left="284" w:hanging="284"/>
        <w:jc w:val="both"/>
        <w:rPr>
          <w:sz w:val="16"/>
          <w:szCs w:val="16"/>
        </w:rPr>
      </w:pPr>
      <w:r w:rsidRPr="008124EB">
        <w:rPr>
          <w:sz w:val="16"/>
          <w:szCs w:val="16"/>
        </w:rPr>
        <w:t>[1] Aguilar M., Brunner H., Collocation met</w:t>
      </w:r>
      <w:r w:rsidR="001F3C21" w:rsidRPr="008124EB">
        <w:rPr>
          <w:sz w:val="16"/>
          <w:szCs w:val="16"/>
        </w:rPr>
        <w:t>h</w:t>
      </w:r>
      <w:r w:rsidRPr="008124EB">
        <w:rPr>
          <w:sz w:val="16"/>
          <w:szCs w:val="16"/>
        </w:rPr>
        <w:t>ods for second order Volterraintegro-differentia</w:t>
      </w:r>
      <w:r w:rsidR="00A36759" w:rsidRPr="008124EB">
        <w:rPr>
          <w:sz w:val="16"/>
          <w:szCs w:val="16"/>
        </w:rPr>
        <w:t xml:space="preserve">l     equations, Appl.Math, 4 (1988) </w:t>
      </w:r>
      <w:r w:rsidRPr="008124EB">
        <w:rPr>
          <w:sz w:val="16"/>
          <w:szCs w:val="16"/>
        </w:rPr>
        <w:t xml:space="preserve">455-470. </w:t>
      </w:r>
    </w:p>
    <w:p w14:paraId="78092FDE" w14:textId="77777777" w:rsidR="009C4C16" w:rsidRPr="008124EB" w:rsidRDefault="009C4C16" w:rsidP="008124EB">
      <w:pPr>
        <w:ind w:left="284" w:hanging="284"/>
        <w:jc w:val="both"/>
        <w:rPr>
          <w:sz w:val="16"/>
          <w:szCs w:val="16"/>
        </w:rPr>
      </w:pPr>
      <w:r w:rsidRPr="008124EB">
        <w:rPr>
          <w:sz w:val="16"/>
          <w:szCs w:val="16"/>
        </w:rPr>
        <w:t xml:space="preserve">[2] Brunner H., The numerical solution of weakly singular Volterra integral equations by collocation on graded meshes. Math. Comp. 45(1985) 417-437. </w:t>
      </w:r>
    </w:p>
    <w:p w14:paraId="137E5E39" w14:textId="77777777" w:rsidR="009C4C16" w:rsidRPr="008124EB" w:rsidRDefault="009C4C16" w:rsidP="008124EB">
      <w:pPr>
        <w:ind w:left="284" w:hanging="284"/>
        <w:jc w:val="both"/>
        <w:rPr>
          <w:sz w:val="16"/>
          <w:szCs w:val="16"/>
        </w:rPr>
      </w:pPr>
      <w:r w:rsidRPr="008124EB">
        <w:rPr>
          <w:sz w:val="16"/>
          <w:szCs w:val="16"/>
        </w:rPr>
        <w:t xml:space="preserve">[3] Brunner H./ The approximation solution of Volterra equations with nonsmooth solutions, Utilites Math. 27 (1985) 57-95. </w:t>
      </w:r>
    </w:p>
    <w:p w14:paraId="71F16CDF" w14:textId="77777777" w:rsidR="009C4C16" w:rsidRPr="008124EB" w:rsidRDefault="009C4C16" w:rsidP="008124EB">
      <w:pPr>
        <w:ind w:left="284" w:hanging="284"/>
        <w:jc w:val="both"/>
        <w:rPr>
          <w:sz w:val="16"/>
          <w:szCs w:val="16"/>
        </w:rPr>
      </w:pPr>
      <w:r w:rsidRPr="008124EB">
        <w:rPr>
          <w:sz w:val="16"/>
          <w:szCs w:val="16"/>
        </w:rPr>
        <w:lastRenderedPageBreak/>
        <w:t xml:space="preserve">[4] Chen ZH., Micchelli C.A. and Xu Y., Fast collocation methods for second kind integral equations, 40(2002) 344-375. </w:t>
      </w:r>
    </w:p>
    <w:p w14:paraId="55EAA1BE" w14:textId="77777777" w:rsidR="009C4C16" w:rsidRPr="008124EB" w:rsidRDefault="009C4C16" w:rsidP="008124EB">
      <w:pPr>
        <w:ind w:left="284" w:hanging="284"/>
        <w:jc w:val="both"/>
        <w:rPr>
          <w:sz w:val="16"/>
          <w:szCs w:val="16"/>
        </w:rPr>
      </w:pPr>
      <w:r w:rsidRPr="008124EB">
        <w:rPr>
          <w:sz w:val="16"/>
          <w:szCs w:val="16"/>
        </w:rPr>
        <w:t>[5] Chen Y.and Tang T., Convergence analysis for the chebyshev collocation methods to Volterra integral equations with a weakly singular kernel</w:t>
      </w:r>
      <w:r w:rsidR="00A36759" w:rsidRPr="008124EB">
        <w:rPr>
          <w:sz w:val="16"/>
          <w:szCs w:val="16"/>
        </w:rPr>
        <w:t xml:space="preserve"> 25 </w:t>
      </w:r>
      <w:r w:rsidRPr="008124EB">
        <w:rPr>
          <w:sz w:val="16"/>
          <w:szCs w:val="16"/>
        </w:rPr>
        <w:t xml:space="preserve">(2007) </w:t>
      </w:r>
      <w:r w:rsidR="00A36759" w:rsidRPr="008124EB">
        <w:rPr>
          <w:sz w:val="16"/>
          <w:szCs w:val="16"/>
        </w:rPr>
        <w:t>345-356.</w:t>
      </w:r>
    </w:p>
    <w:p w14:paraId="254BE43F" w14:textId="77777777" w:rsidR="009C4C16" w:rsidRPr="008124EB" w:rsidRDefault="009C4C16" w:rsidP="008124EB">
      <w:pPr>
        <w:ind w:left="284" w:hanging="284"/>
        <w:jc w:val="both"/>
        <w:rPr>
          <w:sz w:val="16"/>
          <w:szCs w:val="16"/>
        </w:rPr>
      </w:pPr>
      <w:r w:rsidRPr="008124EB">
        <w:rPr>
          <w:sz w:val="16"/>
          <w:szCs w:val="16"/>
        </w:rPr>
        <w:t>[6] Conte D., Prerte I. D., Fast collocation methods for Volterra integral equations on convolution type, 196</w:t>
      </w:r>
      <w:r w:rsidR="00A36759" w:rsidRPr="008124EB">
        <w:rPr>
          <w:sz w:val="16"/>
          <w:szCs w:val="16"/>
        </w:rPr>
        <w:t>v</w:t>
      </w:r>
      <w:r w:rsidRPr="008124EB">
        <w:rPr>
          <w:sz w:val="16"/>
          <w:szCs w:val="16"/>
        </w:rPr>
        <w:t xml:space="preserve">(2006) 652-663. </w:t>
      </w:r>
    </w:p>
    <w:p w14:paraId="6B7FFFC7" w14:textId="77777777" w:rsidR="009C4C16" w:rsidRPr="008124EB" w:rsidRDefault="009C4C16" w:rsidP="008124EB">
      <w:pPr>
        <w:ind w:left="284" w:hanging="284"/>
        <w:jc w:val="both"/>
        <w:rPr>
          <w:sz w:val="16"/>
          <w:szCs w:val="16"/>
        </w:rPr>
      </w:pPr>
      <w:r w:rsidRPr="008124EB">
        <w:rPr>
          <w:sz w:val="16"/>
          <w:szCs w:val="16"/>
        </w:rPr>
        <w:t xml:space="preserve">[7] Diogo T., Mckee S. and Tang T., collocation methods for second kind Vokterra- intedrsl equations with weakly singular kernels.(1992) </w:t>
      </w:r>
    </w:p>
    <w:p w14:paraId="28846CA8" w14:textId="77777777" w:rsidR="00984DF8" w:rsidRPr="008124EB" w:rsidRDefault="009C4C16" w:rsidP="008124EB">
      <w:pPr>
        <w:ind w:left="284" w:hanging="284"/>
        <w:jc w:val="both"/>
        <w:rPr>
          <w:sz w:val="16"/>
          <w:szCs w:val="16"/>
        </w:rPr>
        <w:sectPr w:rsidR="00984DF8" w:rsidRPr="008124EB" w:rsidSect="004C3879">
          <w:headerReference w:type="first" r:id="rId10"/>
          <w:pgSz w:w="11906" w:h="16838"/>
          <w:pgMar w:top="1418" w:right="2381" w:bottom="2778" w:left="1985" w:header="964" w:footer="1814" w:gutter="0"/>
          <w:pgNumType w:start="128"/>
          <w:cols w:space="720"/>
          <w:noEndnote/>
          <w:docGrid w:linePitch="326"/>
        </w:sectPr>
      </w:pPr>
      <w:r w:rsidRPr="008124EB">
        <w:rPr>
          <w:sz w:val="16"/>
          <w:szCs w:val="16"/>
        </w:rPr>
        <w:t>[8] Diogo T., Mckee S. and Tang T.,AHermite-type collocation method for solution of an integral equation with a certain weakly singular kernel. IMI, 11</w:t>
      </w:r>
      <w:r w:rsidR="00E60407">
        <w:rPr>
          <w:sz w:val="16"/>
          <w:szCs w:val="16"/>
        </w:rPr>
        <w:t>(1991) 595-605.</w:t>
      </w:r>
    </w:p>
    <w:p w14:paraId="7B492A24" w14:textId="77777777" w:rsidR="009C4C16" w:rsidRPr="00984DF8" w:rsidRDefault="009C4C16" w:rsidP="00984DF8"/>
    <w:sectPr w:rsidR="009C4C16" w:rsidRPr="00984DF8" w:rsidSect="00984DF8">
      <w:headerReference w:type="default" r:id="rId11"/>
      <w:pgSz w:w="11906" w:h="16838"/>
      <w:pgMar w:top="3969" w:right="2381" w:bottom="2778" w:left="1985" w:header="964" w:footer="181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5329E" w14:textId="77777777" w:rsidR="00B57A20" w:rsidRDefault="00B57A20" w:rsidP="003B1ED9">
      <w:r>
        <w:separator/>
      </w:r>
    </w:p>
  </w:endnote>
  <w:endnote w:type="continuationSeparator" w:id="0">
    <w:p w14:paraId="3F567FE0" w14:textId="77777777" w:rsidR="00B57A20" w:rsidRDefault="00B57A20" w:rsidP="003B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SY6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4BA4" w14:textId="5B2D7CB6" w:rsidR="00E60407" w:rsidRDefault="006D4A21">
    <w:pPr>
      <w:pStyle w:val="Footer"/>
      <w:rPr>
        <w:rFonts w:ascii="CMSY6" w:hAnsi="CMSY6" w:cs="CMSY6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8A336" wp14:editId="5CD7BAFE">
              <wp:simplePos x="0" y="0"/>
              <wp:positionH relativeFrom="column">
                <wp:posOffset>0</wp:posOffset>
              </wp:positionH>
              <wp:positionV relativeFrom="paragraph">
                <wp:posOffset>-7620</wp:posOffset>
              </wp:positionV>
              <wp:extent cx="4787900" cy="635"/>
              <wp:effectExtent l="0" t="0" r="12700" b="1841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879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1EC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.6pt;width:37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"/>
          </w:pict>
        </mc:Fallback>
      </mc:AlternateContent>
    </w:r>
  </w:p>
  <w:p w14:paraId="27B094E4" w14:textId="77777777" w:rsidR="00E60407" w:rsidRPr="00E4512D" w:rsidRDefault="00B57A20" w:rsidP="001E4DE7">
    <w:pPr>
      <w:pStyle w:val="Footer"/>
      <w:rPr>
        <w:rFonts w:asciiTheme="majorBidi" w:hAnsiTheme="majorBidi" w:cstheme="majorBidi"/>
        <w:sz w:val="16"/>
        <w:szCs w:val="16"/>
      </w:rPr>
    </w:pPr>
    <m:oMath>
      <m:sSup>
        <m:sSupPr>
          <m:ctrlPr>
            <w:rPr>
              <w:rFonts w:ascii="Cambria Math" w:hAnsi="Cambria Math" w:cstheme="majorBidi"/>
              <w:sz w:val="16"/>
              <w:szCs w:val="16"/>
            </w:rPr>
          </m:ctrlPr>
        </m:sSupPr>
        <m:e/>
        <m:sup>
          <m:r>
            <m:rPr>
              <m:sty m:val="p"/>
            </m:rPr>
            <w:rPr>
              <w:rFonts w:ascii="Cambria Math" w:hAnsi="Cambria Math" w:cstheme="majorBidi"/>
              <w:sz w:val="16"/>
              <w:szCs w:val="16"/>
            </w:rPr>
            <m:t>*</m:t>
          </m:r>
        </m:sup>
      </m:sSup>
    </m:oMath>
    <w:r w:rsidR="00E60407" w:rsidRPr="00E4512D">
      <w:rPr>
        <w:rFonts w:asciiTheme="majorBidi" w:hAnsiTheme="majorBidi" w:cstheme="majorBidi"/>
        <w:sz w:val="16"/>
        <w:szCs w:val="16"/>
      </w:rPr>
      <w:t xml:space="preserve">Corresponding author. Email: </w:t>
    </w:r>
    <w:hyperlink r:id="rId1" w:history="1">
      <w:r w:rsidR="00E60407" w:rsidRPr="00E4512D">
        <w:rPr>
          <w:rStyle w:val="Hyperlink"/>
          <w:rFonts w:asciiTheme="majorBidi" w:hAnsiTheme="majorBidi" w:cstheme="majorBidi"/>
          <w:sz w:val="16"/>
          <w:szCs w:val="16"/>
        </w:rPr>
        <w:t>amirfakhrian@iauctb.ac.ir</w:t>
      </w:r>
    </w:hyperlink>
  </w:p>
  <w:p w14:paraId="3C4CBF27" w14:textId="77777777" w:rsidR="00E60407" w:rsidRPr="00E4512D" w:rsidRDefault="00E60407" w:rsidP="001E4DE7">
    <w:pPr>
      <w:pStyle w:val="Footer"/>
      <w:rPr>
        <w:rFonts w:ascii="CMR8" w:hAnsi="CMR8" w:cs="CMR8"/>
        <w:sz w:val="16"/>
        <w:szCs w:val="16"/>
      </w:rPr>
    </w:pPr>
  </w:p>
  <w:p w14:paraId="674E0A37" w14:textId="77777777" w:rsidR="00E60407" w:rsidRPr="00E4512D" w:rsidRDefault="00E60407" w:rsidP="001E4DE7">
    <w:pPr>
      <w:pStyle w:val="Footer"/>
      <w:rPr>
        <w:rFonts w:ascii="CMR8" w:hAnsi="CMR8" w:cs="CMR8"/>
        <w:sz w:val="16"/>
        <w:szCs w:val="16"/>
      </w:rPr>
    </w:pPr>
  </w:p>
  <w:p w14:paraId="37EAD206" w14:textId="77777777" w:rsidR="00E60407" w:rsidRPr="00E4512D" w:rsidRDefault="00E60407" w:rsidP="001E4DE7">
    <w:pPr>
      <w:widowControl/>
      <w:rPr>
        <w:rFonts w:asciiTheme="majorBidi" w:hAnsiTheme="majorBidi" w:cstheme="majorBidi"/>
        <w:sz w:val="16"/>
        <w:szCs w:val="16"/>
      </w:rPr>
    </w:pPr>
    <w:r w:rsidRPr="00E4512D">
      <w:rPr>
        <w:rFonts w:asciiTheme="majorBidi" w:hAnsiTheme="majorBidi" w:cstheme="majorBidi"/>
        <w:noProof/>
        <w:sz w:val="16"/>
        <w:szCs w:val="16"/>
      </w:rPr>
      <w:drawing>
        <wp:inline distT="0" distB="0" distL="0" distR="0" wp14:anchorId="3CCA0A43" wp14:editId="2DF8764C">
          <wp:extent cx="109728" cy="96393"/>
          <wp:effectExtent l="0" t="0" r="5080" b="0"/>
          <wp:docPr id="17" name="Picture 17" descr="C:\Users\MASA\Desktop\ccc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SA\Desktop\ccc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49" cy="98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12D">
      <w:rPr>
        <w:rFonts w:asciiTheme="majorBidi" w:hAnsiTheme="majorBidi" w:cstheme="majorBidi"/>
        <w:sz w:val="16"/>
        <w:szCs w:val="16"/>
      </w:rPr>
      <w:t>2013 IAUCTB</w:t>
    </w:r>
  </w:p>
  <w:p w14:paraId="4687F530" w14:textId="77777777" w:rsidR="00E60407" w:rsidRPr="00E4512D" w:rsidRDefault="00E60407" w:rsidP="001E4DE7">
    <w:pPr>
      <w:pStyle w:val="Footer"/>
      <w:rPr>
        <w:rFonts w:asciiTheme="majorBidi" w:hAnsiTheme="majorBidi" w:cstheme="majorBidi"/>
        <w:sz w:val="16"/>
        <w:szCs w:val="16"/>
      </w:rPr>
    </w:pPr>
    <w:r w:rsidRPr="00E4512D">
      <w:rPr>
        <w:rFonts w:asciiTheme="majorBidi" w:hAnsiTheme="majorBidi" w:cstheme="majorBidi"/>
        <w:sz w:val="16"/>
        <w:szCs w:val="16"/>
      </w:rPr>
      <w:t>http://www.ijm2c.com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89EF7" w14:textId="77777777" w:rsidR="00B57A20" w:rsidRDefault="00B57A20" w:rsidP="003B1ED9">
      <w:r>
        <w:separator/>
      </w:r>
    </w:p>
  </w:footnote>
  <w:footnote w:type="continuationSeparator" w:id="0">
    <w:p w14:paraId="530F5365" w14:textId="77777777" w:rsidR="00B57A20" w:rsidRDefault="00B57A20" w:rsidP="003B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50E5" w14:textId="625E58F4" w:rsidR="00E60407" w:rsidRDefault="006D4A21" w:rsidP="00616B08">
    <w:pPr>
      <w:pStyle w:val="Header"/>
      <w:jc w:val="center"/>
    </w:pPr>
    <w:r>
      <w:rPr>
        <w:i/>
        <w:iCs/>
        <w:sz w:val="14"/>
        <w:szCs w:val="14"/>
      </w:rPr>
      <w:t>F.</w:t>
    </w:r>
    <w:r w:rsidR="00E60407" w:rsidRPr="007C0B41">
      <w:rPr>
        <w:i/>
        <w:iCs/>
        <w:sz w:val="14"/>
        <w:szCs w:val="14"/>
      </w:rPr>
      <w:t xml:space="preserve"> A</w:t>
    </w:r>
    <w:r>
      <w:rPr>
        <w:i/>
        <w:iCs/>
        <w:sz w:val="14"/>
        <w:szCs w:val="14"/>
      </w:rPr>
      <w:t>uthor</w:t>
    </w:r>
    <w:r w:rsidR="00E60407" w:rsidRPr="007C0B41">
      <w:rPr>
        <w:i/>
        <w:iCs/>
        <w:sz w:val="14"/>
        <w:szCs w:val="14"/>
      </w:rPr>
      <w:t xml:space="preserve"> </w:t>
    </w:r>
    <w:r w:rsidR="00616B08">
      <w:rPr>
        <w:i/>
        <w:iCs/>
        <w:sz w:val="14"/>
        <w:szCs w:val="14"/>
      </w:rPr>
      <w:t>&amp;</w:t>
    </w:r>
    <w:r w:rsidR="00E60407" w:rsidRPr="007C0B41">
      <w:rPr>
        <w:i/>
        <w:iCs/>
        <w:sz w:val="14"/>
        <w:szCs w:val="14"/>
      </w:rPr>
      <w:t xml:space="preserve"> S. </w:t>
    </w:r>
    <w:r>
      <w:rPr>
        <w:i/>
        <w:iCs/>
        <w:sz w:val="14"/>
        <w:szCs w:val="14"/>
      </w:rPr>
      <w:t>Author</w:t>
    </w:r>
    <w:r w:rsidR="00E60407" w:rsidRPr="007C0B41">
      <w:rPr>
        <w:i/>
        <w:iCs/>
        <w:sz w:val="14"/>
        <w:szCs w:val="14"/>
      </w:rPr>
      <w:t>/</w:t>
    </w:r>
    <w:r w:rsidR="00616B08">
      <w:rPr>
        <w:i/>
        <w:iCs/>
        <w:sz w:val="14"/>
        <w:szCs w:val="14"/>
      </w:rPr>
      <w:t xml:space="preserve"> </w:t>
    </w:r>
    <m:oMath>
      <m:sSup>
        <m:sSupPr>
          <m:ctrlPr>
            <w:rPr>
              <w:rFonts w:ascii="Cambria Math" w:hAnsi="Cambria Math" w:cs="Cambria Math"/>
              <w:i/>
              <w:iCs/>
              <w:sz w:val="14"/>
              <w:szCs w:val="14"/>
            </w:rPr>
          </m:ctrlPr>
        </m:sSupPr>
        <m:e>
          <m:r>
            <w:rPr>
              <w:rFonts w:ascii="Cambria Math" w:hAnsi="Cambria Math" w:cs="Cambria Math"/>
              <w:sz w:val="14"/>
              <w:szCs w:val="14"/>
            </w:rPr>
            <m:t>IJM</m:t>
          </m:r>
        </m:e>
        <m:sup>
          <m:r>
            <w:rPr>
              <w:rFonts w:ascii="Cambria Math" w:hAnsi="Cambria Math" w:cs="Cambria Math"/>
              <w:sz w:val="14"/>
              <w:szCs w:val="14"/>
            </w:rPr>
            <m:t>2</m:t>
          </m:r>
        </m:sup>
      </m:sSup>
      <m:r>
        <w:rPr>
          <w:rFonts w:ascii="Cambria Math" w:hAnsi="Cambria Math" w:cs="Cambria Math"/>
          <w:sz w:val="14"/>
          <w:szCs w:val="14"/>
        </w:rPr>
        <m:t>C</m:t>
      </m:r>
    </m:oMath>
    <w:r w:rsidR="00E60407" w:rsidRPr="007C0B41">
      <w:rPr>
        <w:i/>
        <w:iCs/>
        <w:sz w:val="14"/>
        <w:szCs w:val="14"/>
      </w:rPr>
      <w:t xml:space="preserve">, </w:t>
    </w:r>
    <w:r w:rsidR="00E60407" w:rsidRPr="007C0B41">
      <w:rPr>
        <w:sz w:val="14"/>
        <w:szCs w:val="14"/>
      </w:rPr>
      <w:t>xx -xx</w:t>
    </w:r>
    <w:r w:rsidR="00E60407" w:rsidRPr="007C0B41">
      <w:rPr>
        <w:i/>
        <w:iCs/>
        <w:sz w:val="14"/>
        <w:szCs w:val="14"/>
      </w:rPr>
      <w:t xml:space="preserve"> (201</w:t>
    </w:r>
    <w:r w:rsidR="00E60407" w:rsidRPr="007C0B41">
      <w:rPr>
        <w:sz w:val="14"/>
        <w:szCs w:val="14"/>
      </w:rPr>
      <w:t>x</w:t>
    </w:r>
    <w:r w:rsidR="00E60407" w:rsidRPr="007C0B41">
      <w:rPr>
        <w:i/>
        <w:iCs/>
        <w:sz w:val="14"/>
        <w:szCs w:val="14"/>
      </w:rPr>
      <w:t xml:space="preserve">) </w:t>
    </w:r>
    <w:r w:rsidR="00E60407" w:rsidRPr="007C0B41">
      <w:rPr>
        <w:sz w:val="14"/>
        <w:szCs w:val="14"/>
      </w:rPr>
      <w:t>xxx-xxx</w:t>
    </w:r>
    <w:r w:rsidR="00E60407" w:rsidRPr="001B000D">
      <w:rPr>
        <w:i/>
        <w:iCs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2"/>
      <w:gridCol w:w="1436"/>
      <w:gridCol w:w="1752"/>
    </w:tblGrid>
    <w:tr w:rsidR="00E60407" w:rsidRPr="009C6077" w14:paraId="71492256" w14:textId="77777777" w:rsidTr="00E60407">
      <w:trPr>
        <w:trHeight w:val="980"/>
      </w:trPr>
      <w:tc>
        <w:tcPr>
          <w:tcW w:w="4503" w:type="dxa"/>
          <w:vAlign w:val="center"/>
        </w:tcPr>
        <w:p w14:paraId="784E1E31" w14:textId="77777777" w:rsidR="00E60407" w:rsidRPr="006654F4" w:rsidRDefault="00E60407" w:rsidP="00E60407">
          <w:pPr>
            <w:jc w:val="both"/>
            <w:rPr>
              <w:sz w:val="21"/>
              <w:szCs w:val="21"/>
            </w:rPr>
          </w:pPr>
          <w:r w:rsidRPr="006654F4">
            <w:rPr>
              <w:i/>
              <w:iCs/>
              <w:sz w:val="21"/>
              <w:szCs w:val="21"/>
            </w:rPr>
            <w:t xml:space="preserve">International Journal of  </w:t>
          </w:r>
        </w:p>
        <w:p w14:paraId="67E93D54" w14:textId="77777777" w:rsidR="00E60407" w:rsidRPr="000C3AB2" w:rsidRDefault="00E60407" w:rsidP="00E60407">
          <w:pPr>
            <w:jc w:val="both"/>
          </w:pPr>
          <w:r w:rsidRPr="000C3AB2">
            <w:rPr>
              <w:i/>
              <w:iCs/>
            </w:rPr>
            <w:t xml:space="preserve">Mathematical Modelling </w:t>
          </w:r>
          <m:oMath>
            <m:r>
              <w:rPr>
                <w:rFonts w:ascii="Cambria Math" w:hAnsi="Cambria Math" w:cs="Cambria Math"/>
              </w:rPr>
              <m:t>&amp;</m:t>
            </m:r>
          </m:oMath>
          <w:r w:rsidRPr="000C3AB2">
            <w:rPr>
              <w:i/>
              <w:iCs/>
            </w:rPr>
            <w:t xml:space="preserve"> Computations</w:t>
          </w:r>
        </w:p>
        <w:p w14:paraId="79E29F58" w14:textId="77777777" w:rsidR="00E60407" w:rsidRPr="00B34D14" w:rsidRDefault="00E60407" w:rsidP="00E60407">
          <w:pPr>
            <w:jc w:val="both"/>
          </w:pPr>
          <w:r w:rsidRPr="00B34D14">
            <w:t xml:space="preserve">Vol. xx, No. xx, 201x, xxx- xxx </w:t>
          </w:r>
        </w:p>
      </w:tc>
      <w:tc>
        <w:tcPr>
          <w:tcW w:w="1501" w:type="dxa"/>
          <w:vAlign w:val="center"/>
        </w:tcPr>
        <w:p w14:paraId="0607FF63" w14:textId="77777777" w:rsidR="00E60407" w:rsidRPr="009C6077" w:rsidRDefault="00E60407" w:rsidP="00E60407">
          <w:pPr>
            <w:jc w:val="center"/>
            <w:rPr>
              <w:sz w:val="50"/>
              <w:szCs w:val="50"/>
            </w:rPr>
          </w:pPr>
        </w:p>
      </w:tc>
      <w:tc>
        <w:tcPr>
          <w:tcW w:w="1752" w:type="dxa"/>
          <w:vAlign w:val="center"/>
        </w:tcPr>
        <w:p w14:paraId="7BDD3BB9" w14:textId="77777777" w:rsidR="00E60407" w:rsidRPr="009C6077" w:rsidRDefault="00E60407" w:rsidP="00E60407">
          <w:pPr>
            <w:jc w:val="center"/>
            <w:rPr>
              <w:sz w:val="50"/>
              <w:szCs w:val="50"/>
            </w:rPr>
          </w:pPr>
          <w:r w:rsidRPr="009C6077">
            <w:rPr>
              <w:noProof/>
            </w:rPr>
            <w:drawing>
              <wp:inline distT="0" distB="0" distL="0" distR="0" wp14:anchorId="2FDEFFCD" wp14:editId="19082C2C">
                <wp:extent cx="962025" cy="457200"/>
                <wp:effectExtent l="0" t="0" r="9525" b="0"/>
                <wp:docPr id="19" name="Picture 19" descr="C:\Users\MASA\Desktop\IJM2C - Print 910225\logo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8" descr="C:\Users\MASA\Desktop\IJM2C - Print 910225\logo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B74072" w14:textId="77777777" w:rsidR="00E60407" w:rsidRDefault="00E604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260E1" w14:textId="77777777" w:rsidR="00E60407" w:rsidRPr="00984DF8" w:rsidRDefault="00E60407" w:rsidP="00652FC6">
    <w:pPr>
      <w:pStyle w:val="Header"/>
      <w:jc w:val="center"/>
    </w:pPr>
    <w:r w:rsidRPr="007C0B41">
      <w:rPr>
        <w:i/>
        <w:iCs/>
        <w:sz w:val="14"/>
        <w:szCs w:val="14"/>
      </w:rPr>
      <w:t>M. Amirfakhrian and S. Fayazzadeh/</w:t>
    </w:r>
    <m:oMath>
      <m:sSup>
        <m:sSupPr>
          <m:ctrlPr>
            <w:rPr>
              <w:rFonts w:ascii="Cambria Math" w:hAnsi="Cambria Math" w:cs="Cambria Math"/>
              <w:i/>
              <w:iCs/>
              <w:sz w:val="14"/>
              <w:szCs w:val="14"/>
            </w:rPr>
          </m:ctrlPr>
        </m:sSupPr>
        <m:e>
          <m:r>
            <w:rPr>
              <w:rFonts w:ascii="Cambria Math" w:hAnsi="Cambria Math" w:cs="Cambria Math"/>
              <w:sz w:val="14"/>
              <w:szCs w:val="14"/>
            </w:rPr>
            <m:t>IJM</m:t>
          </m:r>
        </m:e>
        <m:sup>
          <m:r>
            <w:rPr>
              <w:rFonts w:ascii="Cambria Math" w:hAnsi="Cambria Math" w:cs="Cambria Math"/>
              <w:sz w:val="14"/>
              <w:szCs w:val="14"/>
            </w:rPr>
            <m:t>2</m:t>
          </m:r>
        </m:sup>
      </m:sSup>
      <m:r>
        <w:rPr>
          <w:rFonts w:ascii="Cambria Math" w:hAnsi="Cambria Math" w:cs="Cambria Math"/>
          <w:sz w:val="14"/>
          <w:szCs w:val="14"/>
        </w:rPr>
        <m:t>C</m:t>
      </m:r>
    </m:oMath>
    <w:r w:rsidRPr="007C0B41">
      <w:rPr>
        <w:i/>
        <w:iCs/>
        <w:sz w:val="14"/>
        <w:szCs w:val="14"/>
      </w:rPr>
      <w:t xml:space="preserve">, </w:t>
    </w:r>
    <w:r w:rsidRPr="007C0B41">
      <w:rPr>
        <w:sz w:val="14"/>
        <w:szCs w:val="14"/>
      </w:rPr>
      <w:t>xx -xx</w:t>
    </w:r>
    <w:r w:rsidRPr="007C0B41">
      <w:rPr>
        <w:i/>
        <w:iCs/>
        <w:sz w:val="14"/>
        <w:szCs w:val="14"/>
      </w:rPr>
      <w:t xml:space="preserve"> (201</w:t>
    </w:r>
    <w:r w:rsidRPr="007C0B41">
      <w:rPr>
        <w:sz w:val="14"/>
        <w:szCs w:val="14"/>
      </w:rPr>
      <w:t>x</w:t>
    </w:r>
    <w:r w:rsidRPr="007C0B41">
      <w:rPr>
        <w:i/>
        <w:iCs/>
        <w:sz w:val="14"/>
        <w:szCs w:val="14"/>
      </w:rPr>
      <w:t xml:space="preserve">) </w:t>
    </w:r>
    <w:r w:rsidRPr="007C0B41">
      <w:rPr>
        <w:sz w:val="14"/>
        <w:szCs w:val="14"/>
      </w:rPr>
      <w:t>xxx-xxx</w:t>
    </w:r>
    <w:r w:rsidRPr="001B000D">
      <w:rPr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1995"/>
    <w:multiLevelType w:val="multilevel"/>
    <w:tmpl w:val="87D0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(%6)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64A3C"/>
    <w:multiLevelType w:val="multilevel"/>
    <w:tmpl w:val="F26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2" w15:restartNumberingAfterBreak="0">
    <w:nsid w:val="1BB76A97"/>
    <w:multiLevelType w:val="hybridMultilevel"/>
    <w:tmpl w:val="E75EA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36913"/>
    <w:multiLevelType w:val="hybridMultilevel"/>
    <w:tmpl w:val="14BCF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F218C"/>
    <w:multiLevelType w:val="hybridMultilevel"/>
    <w:tmpl w:val="7780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16"/>
    <w:rsid w:val="00004B4C"/>
    <w:rsid w:val="000616F4"/>
    <w:rsid w:val="00084F33"/>
    <w:rsid w:val="000C3AB2"/>
    <w:rsid w:val="00164F79"/>
    <w:rsid w:val="00175758"/>
    <w:rsid w:val="00185E01"/>
    <w:rsid w:val="001B000D"/>
    <w:rsid w:val="001E4DE7"/>
    <w:rsid w:val="001F3C21"/>
    <w:rsid w:val="00200A4E"/>
    <w:rsid w:val="00216DCC"/>
    <w:rsid w:val="002B0A84"/>
    <w:rsid w:val="002E2FE8"/>
    <w:rsid w:val="00346B65"/>
    <w:rsid w:val="003B1ED9"/>
    <w:rsid w:val="0042699C"/>
    <w:rsid w:val="00441F2C"/>
    <w:rsid w:val="004A1F78"/>
    <w:rsid w:val="004C3879"/>
    <w:rsid w:val="00505AA7"/>
    <w:rsid w:val="00507EED"/>
    <w:rsid w:val="00510DA4"/>
    <w:rsid w:val="005B1A62"/>
    <w:rsid w:val="005B605F"/>
    <w:rsid w:val="006023E3"/>
    <w:rsid w:val="00616B08"/>
    <w:rsid w:val="00620A72"/>
    <w:rsid w:val="00644935"/>
    <w:rsid w:val="00652FC6"/>
    <w:rsid w:val="006654F4"/>
    <w:rsid w:val="00690CBD"/>
    <w:rsid w:val="006D0A1A"/>
    <w:rsid w:val="006D4A21"/>
    <w:rsid w:val="006F505A"/>
    <w:rsid w:val="00707643"/>
    <w:rsid w:val="007519D1"/>
    <w:rsid w:val="007C0B41"/>
    <w:rsid w:val="008124EB"/>
    <w:rsid w:val="00886422"/>
    <w:rsid w:val="008C0880"/>
    <w:rsid w:val="008F01F0"/>
    <w:rsid w:val="00984DF8"/>
    <w:rsid w:val="009C4C16"/>
    <w:rsid w:val="009C6077"/>
    <w:rsid w:val="009D16D9"/>
    <w:rsid w:val="009E69FA"/>
    <w:rsid w:val="00A07AD5"/>
    <w:rsid w:val="00A36759"/>
    <w:rsid w:val="00B34D14"/>
    <w:rsid w:val="00B42BE1"/>
    <w:rsid w:val="00B43793"/>
    <w:rsid w:val="00B57A20"/>
    <w:rsid w:val="00C471AB"/>
    <w:rsid w:val="00D76B2A"/>
    <w:rsid w:val="00DA3443"/>
    <w:rsid w:val="00DD73B9"/>
    <w:rsid w:val="00DE27DE"/>
    <w:rsid w:val="00DF6201"/>
    <w:rsid w:val="00E03973"/>
    <w:rsid w:val="00E4512D"/>
    <w:rsid w:val="00E60407"/>
    <w:rsid w:val="00E90822"/>
    <w:rsid w:val="00EB028F"/>
    <w:rsid w:val="00F1459C"/>
    <w:rsid w:val="00F3085C"/>
    <w:rsid w:val="00F70613"/>
    <w:rsid w:val="00F96CB6"/>
    <w:rsid w:val="00FB1AD4"/>
    <w:rsid w:val="00FD0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786ABD"/>
  <w15:docId w15:val="{6A9DDA1D-702E-4CD0-8DAD-15115C9A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5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Section"/>
    <w:basedOn w:val="Normal"/>
    <w:next w:val="Normal"/>
    <w:link w:val="Heading1Char"/>
    <w:uiPriority w:val="99"/>
    <w:qFormat/>
    <w:rsid w:val="00175758"/>
    <w:pPr>
      <w:keepNext/>
      <w:spacing w:before="240" w:after="160"/>
      <w:outlineLvl w:val="0"/>
    </w:pPr>
    <w:rPr>
      <w:b/>
      <w:bCs/>
      <w:sz w:val="34"/>
      <w:szCs w:val="34"/>
    </w:rPr>
  </w:style>
  <w:style w:type="paragraph" w:styleId="Heading2">
    <w:name w:val="heading 2"/>
    <w:aliases w:val="Subsection"/>
    <w:basedOn w:val="Normal"/>
    <w:next w:val="Normal"/>
    <w:link w:val="Heading2Char"/>
    <w:uiPriority w:val="99"/>
    <w:qFormat/>
    <w:rsid w:val="00175758"/>
    <w:pPr>
      <w:keepNext/>
      <w:spacing w:before="240" w:after="160"/>
      <w:outlineLvl w:val="1"/>
    </w:pPr>
    <w:rPr>
      <w:i/>
      <w:iCs/>
      <w:sz w:val="32"/>
      <w:szCs w:val="32"/>
    </w:rPr>
  </w:style>
  <w:style w:type="paragraph" w:styleId="Heading3">
    <w:name w:val="heading 3"/>
    <w:aliases w:val="Subsubsection"/>
    <w:basedOn w:val="Normal"/>
    <w:next w:val="Normal"/>
    <w:link w:val="Heading3Char"/>
    <w:uiPriority w:val="99"/>
    <w:qFormat/>
    <w:rsid w:val="00175758"/>
    <w:pPr>
      <w:keepNext/>
      <w:spacing w:before="240" w:after="160"/>
      <w:outlineLvl w:val="2"/>
    </w:pPr>
    <w:rPr>
      <w:sz w:val="28"/>
      <w:szCs w:val="28"/>
    </w:rPr>
  </w:style>
  <w:style w:type="paragraph" w:styleId="Heading4">
    <w:name w:val="heading 4"/>
    <w:aliases w:val="Paragraph"/>
    <w:basedOn w:val="Normal"/>
    <w:next w:val="Normal"/>
    <w:link w:val="Heading4Char"/>
    <w:uiPriority w:val="99"/>
    <w:qFormat/>
    <w:rsid w:val="00175758"/>
    <w:pPr>
      <w:keepNext/>
      <w:spacing w:before="240" w:after="160"/>
      <w:outlineLvl w:val="3"/>
    </w:pPr>
    <w:rPr>
      <w:b/>
      <w:bCs/>
    </w:rPr>
  </w:style>
  <w:style w:type="paragraph" w:styleId="Heading5">
    <w:name w:val="heading 5"/>
    <w:aliases w:val="Subparagraph"/>
    <w:basedOn w:val="Normal"/>
    <w:next w:val="Normal"/>
    <w:link w:val="Heading5Char"/>
    <w:uiPriority w:val="99"/>
    <w:qFormat/>
    <w:rsid w:val="00175758"/>
    <w:pPr>
      <w:keepNext/>
      <w:spacing w:before="240" w:after="16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Char"/>
    <w:basedOn w:val="DefaultParagraphFont"/>
    <w:link w:val="Heading1"/>
    <w:uiPriority w:val="9"/>
    <w:rsid w:val="009C4C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Subsection Char"/>
    <w:basedOn w:val="DefaultParagraphFont"/>
    <w:link w:val="Heading2"/>
    <w:uiPriority w:val="9"/>
    <w:semiHidden/>
    <w:rsid w:val="009C4C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Subsubsection Char"/>
    <w:basedOn w:val="DefaultParagraphFont"/>
    <w:link w:val="Heading3"/>
    <w:uiPriority w:val="9"/>
    <w:semiHidden/>
    <w:rsid w:val="009C4C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Paragraph Char"/>
    <w:basedOn w:val="DefaultParagraphFont"/>
    <w:link w:val="Heading4"/>
    <w:uiPriority w:val="9"/>
    <w:semiHidden/>
    <w:rsid w:val="009C4C16"/>
    <w:rPr>
      <w:b/>
      <w:bCs/>
      <w:sz w:val="28"/>
      <w:szCs w:val="28"/>
    </w:rPr>
  </w:style>
  <w:style w:type="character" w:customStyle="1" w:styleId="Heading5Char">
    <w:name w:val="Heading 5 Char"/>
    <w:aliases w:val="Subparagraph Char"/>
    <w:basedOn w:val="DefaultParagraphFont"/>
    <w:link w:val="Heading5"/>
    <w:uiPriority w:val="9"/>
    <w:semiHidden/>
    <w:rsid w:val="009C4C16"/>
    <w:rPr>
      <w:b/>
      <w:bCs/>
      <w:i/>
      <w:iCs/>
      <w:sz w:val="26"/>
      <w:szCs w:val="26"/>
    </w:rPr>
  </w:style>
  <w:style w:type="paragraph" w:customStyle="1" w:styleId="Quotation">
    <w:name w:val="Quotation"/>
    <w:basedOn w:val="Normal"/>
    <w:next w:val="Normal"/>
    <w:uiPriority w:val="99"/>
    <w:rsid w:val="00175758"/>
    <w:pPr>
      <w:keepNext/>
      <w:spacing w:before="240" w:after="160"/>
    </w:pPr>
  </w:style>
  <w:style w:type="paragraph" w:customStyle="1" w:styleId="Verse">
    <w:name w:val="Verse"/>
    <w:basedOn w:val="Normal"/>
    <w:next w:val="Normal"/>
    <w:uiPriority w:val="99"/>
    <w:rsid w:val="00175758"/>
    <w:pPr>
      <w:keepNext/>
      <w:spacing w:before="240" w:after="160"/>
    </w:pPr>
  </w:style>
  <w:style w:type="paragraph" w:styleId="Caption">
    <w:name w:val="caption"/>
    <w:basedOn w:val="Normal"/>
    <w:next w:val="Normal"/>
    <w:uiPriority w:val="99"/>
    <w:qFormat/>
    <w:rsid w:val="00175758"/>
    <w:pPr>
      <w:spacing w:before="120" w:after="120"/>
      <w:jc w:val="center"/>
    </w:pPr>
    <w:rPr>
      <w:b/>
      <w:bCs/>
      <w:sz w:val="20"/>
      <w:szCs w:val="20"/>
    </w:rPr>
  </w:style>
  <w:style w:type="paragraph" w:customStyle="1" w:styleId="Footnote">
    <w:name w:val="Footnote"/>
    <w:basedOn w:val="Normal"/>
    <w:next w:val="Normal"/>
    <w:uiPriority w:val="99"/>
    <w:rsid w:val="00175758"/>
  </w:style>
  <w:style w:type="paragraph" w:customStyle="1" w:styleId="MTDisplayEquation">
    <w:name w:val="MTDisplayEquation"/>
    <w:basedOn w:val="Normal"/>
    <w:next w:val="Normal"/>
    <w:uiPriority w:val="99"/>
    <w:rsid w:val="00175758"/>
  </w:style>
  <w:style w:type="paragraph" w:styleId="Header">
    <w:name w:val="header"/>
    <w:basedOn w:val="Normal"/>
    <w:link w:val="HeaderChar"/>
    <w:uiPriority w:val="99"/>
    <w:unhideWhenUsed/>
    <w:rsid w:val="003B1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ED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ED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B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4DE7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C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amirfakhrian@iauctb.ac.i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12E25-311A-4C29-8D47-6F1CB09C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MASA3ArLen</cp:lastModifiedBy>
  <cp:revision>2</cp:revision>
  <cp:lastPrinted>2013-08-19T06:29:00Z</cp:lastPrinted>
  <dcterms:created xsi:type="dcterms:W3CDTF">2019-10-18T05:11:00Z</dcterms:created>
  <dcterms:modified xsi:type="dcterms:W3CDTF">2019-10-18T05:11:00Z</dcterms:modified>
</cp:coreProperties>
</file>