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0034A" w14:textId="77777777" w:rsidR="00D97E9A" w:rsidRPr="00D97E9A" w:rsidRDefault="00D97E9A" w:rsidP="00D97E9A">
      <w:pPr>
        <w:ind w:firstLine="0"/>
        <w:jc w:val="center"/>
        <w:rPr>
          <w:b/>
          <w:bCs/>
          <w:sz w:val="26"/>
          <w:szCs w:val="26"/>
        </w:rPr>
      </w:pPr>
      <w:r w:rsidRPr="00D97E9A">
        <w:rPr>
          <w:b/>
          <w:bCs/>
          <w:sz w:val="26"/>
          <w:szCs w:val="26"/>
        </w:rPr>
        <w:t>International Journal of Mathematical Modelling &amp; Computations-Word Style Guide</w:t>
      </w:r>
      <w:r w:rsidRPr="00D97E9A">
        <w:rPr>
          <w:b/>
          <w:bCs/>
          <w:sz w:val="26"/>
          <w:szCs w:val="26"/>
          <w:cs/>
        </w:rPr>
        <w:t>‎</w:t>
      </w:r>
      <w:r w:rsidRPr="00D97E9A">
        <w:rPr>
          <w:b/>
          <w:bCs/>
          <w:sz w:val="26"/>
          <w:szCs w:val="26"/>
        </w:rPr>
        <w:t xml:space="preserve"> </w:t>
      </w:r>
      <w:r w:rsidRPr="00D97E9A">
        <w:rPr>
          <w:b/>
          <w:bCs/>
          <w:sz w:val="26"/>
          <w:szCs w:val="26"/>
          <w:cs/>
        </w:rPr>
        <w:t>‎</w:t>
      </w:r>
      <w:r w:rsidRPr="00D97E9A">
        <w:rPr>
          <w:b/>
          <w:bCs/>
          <w:sz w:val="26"/>
          <w:szCs w:val="26"/>
        </w:rPr>
        <w:t>for Authors</w:t>
      </w:r>
    </w:p>
    <w:p w14:paraId="0A7B0DDF" w14:textId="77777777" w:rsidR="00D97E9A" w:rsidRPr="00D97E9A" w:rsidRDefault="00D97E9A" w:rsidP="00D97E9A">
      <w:pPr>
        <w:ind w:firstLine="0"/>
        <w:jc w:val="center"/>
        <w:rPr>
          <w:sz w:val="22"/>
          <w:szCs w:val="22"/>
        </w:rPr>
      </w:pPr>
      <w:r w:rsidRPr="00D97E9A">
        <w:rPr>
          <w:szCs w:val="21"/>
        </w:rPr>
        <w:br/>
      </w:r>
      <w:r w:rsidRPr="00D97E9A">
        <w:rPr>
          <w:sz w:val="20"/>
          <w:szCs w:val="20"/>
        </w:rPr>
        <w:t>IJM</w:t>
      </w:r>
      <w:r w:rsidRPr="00D97E9A">
        <w:rPr>
          <w:sz w:val="20"/>
          <w:szCs w:val="20"/>
          <w:vertAlign w:val="superscript"/>
        </w:rPr>
        <w:t>2</w:t>
      </w:r>
      <w:r w:rsidRPr="00D97E9A">
        <w:rPr>
          <w:sz w:val="20"/>
          <w:szCs w:val="20"/>
        </w:rPr>
        <w:t>C</w:t>
      </w:r>
      <w:r w:rsidRPr="00D97E9A">
        <w:rPr>
          <w:sz w:val="20"/>
          <w:szCs w:val="20"/>
          <w:vertAlign w:val="superscript"/>
        </w:rPr>
        <w:t>a,</w:t>
      </w:r>
      <w:r w:rsidRPr="00D97E9A">
        <w:rPr>
          <w:sz w:val="20"/>
          <w:szCs w:val="20"/>
        </w:rPr>
        <w:t>*, M. Amirfakhrian</w:t>
      </w:r>
      <w:r w:rsidRPr="00D97E9A">
        <w:rPr>
          <w:sz w:val="20"/>
          <w:szCs w:val="20"/>
          <w:vertAlign w:val="superscript"/>
        </w:rPr>
        <w:t>a,b</w:t>
      </w:r>
    </w:p>
    <w:p w14:paraId="2DCFCB47" w14:textId="77777777" w:rsidR="00D97E9A" w:rsidRPr="00D97E9A" w:rsidRDefault="00D97E9A" w:rsidP="00D97E9A">
      <w:pPr>
        <w:tabs>
          <w:tab w:val="center" w:pos="3771"/>
          <w:tab w:val="left" w:pos="5827"/>
        </w:tabs>
        <w:ind w:firstLine="0"/>
        <w:rPr>
          <w:szCs w:val="21"/>
        </w:rPr>
      </w:pPr>
      <w:r w:rsidRPr="00D97E9A">
        <w:rPr>
          <w:sz w:val="32"/>
          <w:szCs w:val="32"/>
        </w:rPr>
        <w:tab/>
      </w:r>
      <w:bookmarkStart w:id="0" w:name="_GoBack"/>
      <w:bookmarkEnd w:id="0"/>
      <w:r w:rsidRPr="00D97E9A">
        <w:rPr>
          <w:sz w:val="32"/>
          <w:szCs w:val="32"/>
        </w:rPr>
        <w:t xml:space="preserve"> </w:t>
      </w:r>
      <w:r w:rsidRPr="00D97E9A">
        <w:rPr>
          <w:sz w:val="32"/>
          <w:szCs w:val="32"/>
        </w:rPr>
        <w:tab/>
      </w:r>
    </w:p>
    <w:p w14:paraId="17B61D2A" w14:textId="77777777" w:rsidR="00D97E9A" w:rsidRPr="00D97E9A" w:rsidRDefault="00D97E9A" w:rsidP="00D97E9A">
      <w:pPr>
        <w:ind w:firstLine="0"/>
        <w:jc w:val="center"/>
        <w:rPr>
          <w:i/>
          <w:iCs/>
          <w:sz w:val="20"/>
          <w:szCs w:val="20"/>
        </w:rPr>
      </w:pPr>
      <w:r w:rsidRPr="00D97E9A">
        <w:rPr>
          <w:i/>
          <w:iCs/>
          <w:sz w:val="20"/>
          <w:szCs w:val="20"/>
          <w:vertAlign w:val="superscript"/>
        </w:rPr>
        <w:t>a</w:t>
      </w:r>
      <w:r w:rsidRPr="00D97E9A">
        <w:rPr>
          <w:i/>
          <w:iCs/>
          <w:sz w:val="20"/>
          <w:szCs w:val="20"/>
        </w:rPr>
        <w:t xml:space="preserve"> Department of Mathematics</w:t>
      </w:r>
      <w:r w:rsidRPr="00D97E9A">
        <w:rPr>
          <w:i/>
          <w:iCs/>
          <w:sz w:val="20"/>
          <w:szCs w:val="20"/>
          <w:cs/>
        </w:rPr>
        <w:t>‎</w:t>
      </w:r>
      <w:r w:rsidRPr="00D97E9A">
        <w:rPr>
          <w:i/>
          <w:iCs/>
          <w:sz w:val="20"/>
          <w:szCs w:val="20"/>
        </w:rPr>
        <w:t xml:space="preserve">, </w:t>
      </w:r>
      <w:r w:rsidRPr="00D97E9A">
        <w:rPr>
          <w:i/>
          <w:iCs/>
          <w:sz w:val="20"/>
          <w:szCs w:val="20"/>
          <w:cs/>
        </w:rPr>
        <w:t>‎</w:t>
      </w:r>
      <w:r w:rsidRPr="00D97E9A">
        <w:rPr>
          <w:i/>
          <w:iCs/>
          <w:sz w:val="20"/>
          <w:szCs w:val="20"/>
        </w:rPr>
        <w:t>Islamic Azad</w:t>
      </w:r>
      <w:r w:rsidRPr="00D97E9A">
        <w:rPr>
          <w:i/>
          <w:iCs/>
          <w:sz w:val="20"/>
          <w:szCs w:val="20"/>
          <w:cs/>
        </w:rPr>
        <w:t>‎</w:t>
      </w:r>
      <w:r w:rsidRPr="00D97E9A">
        <w:rPr>
          <w:i/>
          <w:iCs/>
          <w:sz w:val="20"/>
          <w:szCs w:val="20"/>
        </w:rPr>
        <w:t xml:space="preserve"> </w:t>
      </w:r>
      <w:r w:rsidRPr="00D97E9A">
        <w:rPr>
          <w:i/>
          <w:iCs/>
          <w:sz w:val="20"/>
          <w:szCs w:val="20"/>
          <w:cs/>
        </w:rPr>
        <w:t>‎</w:t>
      </w:r>
      <w:r w:rsidRPr="00D97E9A">
        <w:rPr>
          <w:i/>
          <w:iCs/>
          <w:sz w:val="20"/>
          <w:szCs w:val="20"/>
        </w:rPr>
        <w:t>University</w:t>
      </w:r>
      <w:r w:rsidRPr="00D97E9A">
        <w:rPr>
          <w:i/>
          <w:iCs/>
          <w:sz w:val="20"/>
          <w:szCs w:val="20"/>
          <w:cs/>
        </w:rPr>
        <w:t>‎</w:t>
      </w:r>
      <w:r w:rsidRPr="00D97E9A">
        <w:rPr>
          <w:i/>
          <w:iCs/>
          <w:sz w:val="20"/>
          <w:szCs w:val="20"/>
        </w:rPr>
        <w:t xml:space="preserve">, </w:t>
      </w:r>
      <w:r w:rsidRPr="00D97E9A">
        <w:rPr>
          <w:i/>
          <w:iCs/>
          <w:sz w:val="20"/>
          <w:szCs w:val="20"/>
          <w:cs/>
        </w:rPr>
        <w:t>‎</w:t>
      </w:r>
      <w:r w:rsidRPr="00D97E9A">
        <w:rPr>
          <w:i/>
          <w:iCs/>
          <w:sz w:val="20"/>
          <w:szCs w:val="20"/>
        </w:rPr>
        <w:t>Central Tehran Branch</w:t>
      </w:r>
      <w:r w:rsidRPr="00D97E9A">
        <w:rPr>
          <w:i/>
          <w:iCs/>
          <w:sz w:val="20"/>
          <w:szCs w:val="20"/>
          <w:cs/>
        </w:rPr>
        <w:t>‎</w:t>
      </w:r>
      <w:r w:rsidRPr="00D97E9A">
        <w:rPr>
          <w:i/>
          <w:iCs/>
          <w:sz w:val="20"/>
          <w:szCs w:val="20"/>
        </w:rPr>
        <w:t xml:space="preserve">, </w:t>
      </w:r>
      <w:r w:rsidRPr="00D97E9A">
        <w:rPr>
          <w:i/>
          <w:iCs/>
          <w:sz w:val="20"/>
          <w:szCs w:val="20"/>
          <w:cs/>
        </w:rPr>
        <w:t>‎</w:t>
      </w:r>
      <w:r w:rsidRPr="00D97E9A">
        <w:rPr>
          <w:i/>
          <w:iCs/>
          <w:sz w:val="20"/>
          <w:szCs w:val="20"/>
        </w:rPr>
        <w:t>PO</w:t>
      </w:r>
      <w:r w:rsidRPr="00D97E9A">
        <w:rPr>
          <w:i/>
          <w:iCs/>
          <w:sz w:val="20"/>
          <w:szCs w:val="20"/>
          <w:cs/>
        </w:rPr>
        <w:t>‎</w:t>
      </w:r>
      <w:r w:rsidRPr="00D97E9A">
        <w:rPr>
          <w:i/>
          <w:iCs/>
          <w:sz w:val="20"/>
          <w:szCs w:val="20"/>
        </w:rPr>
        <w:t xml:space="preserve">. </w:t>
      </w:r>
      <w:r w:rsidRPr="00D97E9A">
        <w:rPr>
          <w:i/>
          <w:iCs/>
          <w:sz w:val="20"/>
          <w:szCs w:val="20"/>
          <w:cs/>
        </w:rPr>
        <w:t>‎</w:t>
      </w:r>
      <w:r w:rsidRPr="00D97E9A">
        <w:rPr>
          <w:i/>
          <w:iCs/>
          <w:sz w:val="20"/>
          <w:szCs w:val="20"/>
        </w:rPr>
        <w:t>Code 14168-94351</w:t>
      </w:r>
      <w:r w:rsidRPr="00D97E9A">
        <w:rPr>
          <w:i/>
          <w:iCs/>
          <w:sz w:val="20"/>
          <w:szCs w:val="20"/>
          <w:cs/>
        </w:rPr>
        <w:t>‎</w:t>
      </w:r>
      <w:r w:rsidRPr="00D97E9A">
        <w:rPr>
          <w:i/>
          <w:iCs/>
          <w:sz w:val="20"/>
          <w:szCs w:val="20"/>
        </w:rPr>
        <w:t xml:space="preserve">, </w:t>
      </w:r>
      <w:r w:rsidRPr="00D97E9A">
        <w:rPr>
          <w:i/>
          <w:iCs/>
          <w:sz w:val="20"/>
          <w:szCs w:val="20"/>
          <w:cs/>
        </w:rPr>
        <w:t>‎</w:t>
      </w:r>
      <w:r w:rsidRPr="00D97E9A">
        <w:rPr>
          <w:i/>
          <w:iCs/>
          <w:sz w:val="20"/>
          <w:szCs w:val="20"/>
        </w:rPr>
        <w:t>Iran,</w:t>
      </w:r>
    </w:p>
    <w:p w14:paraId="40899AD7" w14:textId="77777777" w:rsidR="00D97E9A" w:rsidRPr="00D97E9A" w:rsidRDefault="00D97E9A" w:rsidP="00D97E9A">
      <w:pPr>
        <w:ind w:firstLine="0"/>
        <w:jc w:val="center"/>
        <w:rPr>
          <w:i/>
          <w:iCs/>
          <w:sz w:val="20"/>
          <w:szCs w:val="20"/>
        </w:rPr>
      </w:pPr>
      <w:r w:rsidRPr="00D97E9A">
        <w:rPr>
          <w:i/>
          <w:iCs/>
          <w:sz w:val="20"/>
          <w:szCs w:val="20"/>
          <w:vertAlign w:val="superscript"/>
        </w:rPr>
        <w:t>b</w:t>
      </w:r>
      <w:r w:rsidRPr="00D97E9A">
        <w:rPr>
          <w:szCs w:val="21"/>
        </w:rPr>
        <w:t xml:space="preserve"> </w:t>
      </w:r>
      <w:r w:rsidRPr="00D97E9A">
        <w:rPr>
          <w:i/>
          <w:iCs/>
          <w:sz w:val="20"/>
          <w:szCs w:val="20"/>
        </w:rPr>
        <w:t>Young Researchers and Elite Club, Islamic Azad</w:t>
      </w:r>
      <w:r w:rsidRPr="00D97E9A">
        <w:rPr>
          <w:i/>
          <w:iCs/>
          <w:sz w:val="20"/>
          <w:szCs w:val="20"/>
          <w:cs/>
        </w:rPr>
        <w:t>‎</w:t>
      </w:r>
      <w:r w:rsidRPr="00D97E9A">
        <w:rPr>
          <w:i/>
          <w:iCs/>
          <w:sz w:val="20"/>
          <w:szCs w:val="20"/>
        </w:rPr>
        <w:t xml:space="preserve"> </w:t>
      </w:r>
      <w:r w:rsidRPr="00D97E9A">
        <w:rPr>
          <w:i/>
          <w:iCs/>
          <w:sz w:val="20"/>
          <w:szCs w:val="20"/>
          <w:cs/>
        </w:rPr>
        <w:t>‎</w:t>
      </w:r>
      <w:r w:rsidRPr="00D97E9A">
        <w:rPr>
          <w:i/>
          <w:iCs/>
          <w:sz w:val="20"/>
          <w:szCs w:val="20"/>
        </w:rPr>
        <w:t>University</w:t>
      </w:r>
      <w:r w:rsidRPr="00D97E9A">
        <w:rPr>
          <w:i/>
          <w:iCs/>
          <w:sz w:val="20"/>
          <w:szCs w:val="20"/>
          <w:cs/>
        </w:rPr>
        <w:t>‎</w:t>
      </w:r>
      <w:r w:rsidRPr="00D97E9A">
        <w:rPr>
          <w:i/>
          <w:iCs/>
          <w:sz w:val="20"/>
          <w:szCs w:val="20"/>
        </w:rPr>
        <w:t xml:space="preserve">, </w:t>
      </w:r>
      <w:r w:rsidRPr="00D97E9A">
        <w:rPr>
          <w:i/>
          <w:iCs/>
          <w:sz w:val="20"/>
          <w:szCs w:val="20"/>
          <w:cs/>
        </w:rPr>
        <w:t>‎</w:t>
      </w:r>
      <w:r w:rsidRPr="00D97E9A">
        <w:rPr>
          <w:i/>
          <w:iCs/>
          <w:sz w:val="20"/>
          <w:szCs w:val="20"/>
        </w:rPr>
        <w:t>Central Tehran Branch</w:t>
      </w:r>
      <w:r w:rsidRPr="00D97E9A">
        <w:rPr>
          <w:i/>
          <w:iCs/>
          <w:sz w:val="20"/>
          <w:szCs w:val="20"/>
          <w:cs/>
        </w:rPr>
        <w:t>‎</w:t>
      </w:r>
      <w:r w:rsidRPr="00D97E9A">
        <w:rPr>
          <w:rFonts w:hint="cs"/>
          <w:i/>
          <w:iCs/>
          <w:sz w:val="20"/>
          <w:szCs w:val="20"/>
          <w:rtl/>
          <w:cs/>
        </w:rPr>
        <w:t>,</w:t>
      </w:r>
      <w:r w:rsidRPr="00D97E9A">
        <w:rPr>
          <w:i/>
          <w:iCs/>
          <w:sz w:val="20"/>
          <w:szCs w:val="20"/>
        </w:rPr>
        <w:t xml:space="preserve"> Iran.</w:t>
      </w:r>
      <w:r w:rsidRPr="00D97E9A">
        <w:rPr>
          <w:szCs w:val="21"/>
        </w:rPr>
        <w:br/>
      </w:r>
    </w:p>
    <w:p w14:paraId="7A0607FD" w14:textId="77777777" w:rsidR="00D97E9A" w:rsidRPr="00D97E9A" w:rsidRDefault="00D97E9A" w:rsidP="00D97E9A">
      <w:pPr>
        <w:ind w:firstLine="0"/>
        <w:jc w:val="center"/>
        <w:rPr>
          <w:szCs w:val="21"/>
        </w:rPr>
      </w:pPr>
      <w:r w:rsidRPr="00D97E9A">
        <w:rPr>
          <w:noProof/>
          <w:szCs w:val="21"/>
        </w:rPr>
        <mc:AlternateContent>
          <mc:Choice Requires="wps">
            <w:drawing>
              <wp:anchor distT="4294967295" distB="4294967295" distL="114300" distR="114300" simplePos="0" relativeHeight="251659776" behindDoc="0" locked="0" layoutInCell="1" allowOverlap="1" wp14:anchorId="47F4A81B" wp14:editId="0FE1E8B5">
                <wp:simplePos x="0" y="0"/>
                <wp:positionH relativeFrom="column">
                  <wp:posOffset>-12700</wp:posOffset>
                </wp:positionH>
                <wp:positionV relativeFrom="paragraph">
                  <wp:posOffset>82549</wp:posOffset>
                </wp:positionV>
                <wp:extent cx="4787900" cy="0"/>
                <wp:effectExtent l="0" t="0" r="1270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A1828" id="_x0000_t32" coordsize="21600,21600" o:spt="32" o:oned="t" path="m,l21600,21600e" filled="f">
                <v:path arrowok="t" fillok="f" o:connecttype="none"/>
                <o:lock v:ext="edit" shapetype="t"/>
              </v:shapetype>
              <v:shape id="AutoShape 2" o:spid="_x0000_s1026" type="#_x0000_t32" style="position:absolute;margin-left:-1pt;margin-top:6.5pt;width:377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x9NAIAAHcEAAAOAAAAZHJzL2Uyb0RvYy54bWysVE2P2yAQvVfqf0DcE9ups0m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"/>
            </w:pict>
          </mc:Fallback>
        </mc:AlternateContent>
      </w:r>
    </w:p>
    <w:p w14:paraId="546D659A" w14:textId="77777777" w:rsidR="00D97E9A" w:rsidRPr="00D97E9A" w:rsidRDefault="00D97E9A" w:rsidP="00D97E9A">
      <w:pPr>
        <w:ind w:left="567" w:right="736" w:firstLine="0"/>
        <w:jc w:val="both"/>
        <w:rPr>
          <w:sz w:val="16"/>
          <w:szCs w:val="16"/>
        </w:rPr>
      </w:pPr>
      <w:r w:rsidRPr="00D97E9A">
        <w:rPr>
          <w:b/>
          <w:bCs/>
          <w:sz w:val="16"/>
          <w:szCs w:val="16"/>
        </w:rPr>
        <w:t>Abstract.</w:t>
      </w:r>
      <w:r w:rsidRPr="00D97E9A">
        <w:rPr>
          <w:sz w:val="16"/>
          <w:szCs w:val="16"/>
        </w:rPr>
        <w:t xml:space="preserve"> </w:t>
      </w:r>
      <w:r w:rsidRPr="00D97E9A">
        <w:rPr>
          <w:sz w:val="16"/>
          <w:szCs w:val="16"/>
          <w:cs/>
        </w:rPr>
        <w:t>‎</w:t>
      </w:r>
      <w:r w:rsidRPr="00D97E9A">
        <w:rPr>
          <w:sz w:val="16"/>
          <w:szCs w:val="16"/>
        </w:rPr>
        <w:t xml:space="preserve">This guide is for authors who are preparing papers for the </w:t>
      </w:r>
      <w:r w:rsidRPr="00D97E9A">
        <w:rPr>
          <w:sz w:val="16"/>
          <w:szCs w:val="16"/>
          <w:cs/>
        </w:rPr>
        <w:t>‎</w:t>
      </w:r>
      <w:r w:rsidRPr="00D97E9A">
        <w:rPr>
          <w:i/>
          <w:iCs/>
          <w:sz w:val="16"/>
          <w:szCs w:val="16"/>
        </w:rPr>
        <w:t xml:space="preserve">International Journal of Mathematical Modelling </w:t>
      </w:r>
      <w:r w:rsidRPr="00D97E9A">
        <w:rPr>
          <w:sz w:val="16"/>
          <w:szCs w:val="16"/>
        </w:rPr>
        <w:t>&amp;</w:t>
      </w:r>
      <w:r w:rsidRPr="00D97E9A">
        <w:rPr>
          <w:i/>
          <w:iCs/>
          <w:sz w:val="16"/>
          <w:szCs w:val="16"/>
        </w:rPr>
        <w:t xml:space="preserve"> Computations</w:t>
      </w:r>
      <w:r w:rsidRPr="00D97E9A">
        <w:rPr>
          <w:sz w:val="16"/>
          <w:szCs w:val="16"/>
          <w:cs/>
        </w:rPr>
        <w:t>‎</w:t>
      </w:r>
      <w:r w:rsidRPr="00D97E9A">
        <w:rPr>
          <w:sz w:val="16"/>
          <w:szCs w:val="16"/>
        </w:rPr>
        <w:t xml:space="preserve"> </w:t>
      </w:r>
      <w:r w:rsidRPr="00D97E9A">
        <w:rPr>
          <w:sz w:val="16"/>
          <w:szCs w:val="16"/>
          <w:cs/>
        </w:rPr>
        <w:t>‎</w:t>
      </w:r>
      <w:r w:rsidRPr="00D97E9A">
        <w:rPr>
          <w:sz w:val="16"/>
          <w:szCs w:val="16"/>
        </w:rPr>
        <w:t>(IJM‌‌‌</w:t>
      </w:r>
      <w:r w:rsidRPr="00D97E9A">
        <w:rPr>
          <w:sz w:val="16"/>
          <w:szCs w:val="16"/>
          <w:vertAlign w:val="superscript"/>
        </w:rPr>
        <w:t>2</w:t>
      </w:r>
      <w:r w:rsidRPr="00D97E9A">
        <w:rPr>
          <w:sz w:val="16"/>
          <w:szCs w:val="16"/>
        </w:rPr>
        <w:t>C) using the Word document preparation system</w:t>
      </w:r>
      <w:r w:rsidRPr="00D97E9A">
        <w:rPr>
          <w:sz w:val="16"/>
          <w:szCs w:val="16"/>
          <w:cs/>
        </w:rPr>
        <w:t>‎</w:t>
      </w:r>
      <w:r w:rsidRPr="00D97E9A">
        <w:rPr>
          <w:sz w:val="16"/>
          <w:szCs w:val="16"/>
        </w:rPr>
        <w:t xml:space="preserve">, </w:t>
      </w:r>
      <w:r w:rsidRPr="00D97E9A">
        <w:rPr>
          <w:sz w:val="16"/>
          <w:szCs w:val="16"/>
          <w:cs/>
        </w:rPr>
        <w:t>‎</w:t>
      </w:r>
      <w:r w:rsidRPr="00D97E9A">
        <w:rPr>
          <w:sz w:val="16"/>
          <w:szCs w:val="16"/>
        </w:rPr>
        <w:t>which is available via the</w:t>
      </w:r>
      <w:r w:rsidRPr="00D97E9A">
        <w:rPr>
          <w:sz w:val="16"/>
          <w:szCs w:val="16"/>
          <w:cs/>
        </w:rPr>
        <w:t>‎</w:t>
      </w:r>
      <w:r w:rsidRPr="00D97E9A">
        <w:rPr>
          <w:rFonts w:hint="cs"/>
          <w:sz w:val="16"/>
          <w:szCs w:val="16"/>
          <w:rtl/>
          <w:cs/>
        </w:rPr>
        <w:t xml:space="preserve"> </w:t>
      </w:r>
      <w:r w:rsidRPr="00D97E9A">
        <w:rPr>
          <w:sz w:val="16"/>
          <w:szCs w:val="16"/>
          <w:cs/>
        </w:rPr>
        <w:t>‎</w:t>
      </w:r>
      <w:r w:rsidRPr="00D97E9A">
        <w:rPr>
          <w:sz w:val="16"/>
          <w:szCs w:val="16"/>
        </w:rPr>
        <w:t>journal homepage on the IJM‌‌‌</w:t>
      </w:r>
      <w:r w:rsidRPr="00D97E9A">
        <w:rPr>
          <w:sz w:val="16"/>
          <w:szCs w:val="16"/>
          <w:vertAlign w:val="superscript"/>
        </w:rPr>
        <w:t>2</w:t>
      </w:r>
      <w:r w:rsidRPr="00D97E9A">
        <w:rPr>
          <w:sz w:val="16"/>
          <w:szCs w:val="16"/>
        </w:rPr>
        <w:t>C website</w:t>
      </w:r>
      <w:r w:rsidRPr="00D97E9A">
        <w:rPr>
          <w:sz w:val="16"/>
          <w:szCs w:val="16"/>
          <w:cs/>
        </w:rPr>
        <w:t>‎</w:t>
      </w:r>
      <w:r w:rsidRPr="00D97E9A">
        <w:rPr>
          <w:sz w:val="16"/>
          <w:szCs w:val="16"/>
        </w:rPr>
        <w:t xml:space="preserve">. </w:t>
      </w:r>
      <w:r w:rsidRPr="00D97E9A">
        <w:rPr>
          <w:sz w:val="16"/>
          <w:szCs w:val="16"/>
          <w:cs/>
        </w:rPr>
        <w:t>‎</w:t>
      </w:r>
    </w:p>
    <w:p w14:paraId="03DFA5FB" w14:textId="77777777" w:rsidR="00D97E9A" w:rsidRPr="00D97E9A" w:rsidRDefault="00D97E9A" w:rsidP="00D97E9A">
      <w:pPr>
        <w:ind w:firstLine="0"/>
        <w:jc w:val="center"/>
        <w:rPr>
          <w:b/>
          <w:bCs/>
          <w:szCs w:val="21"/>
        </w:rPr>
      </w:pPr>
      <w:r w:rsidRPr="00D97E9A">
        <w:rPr>
          <w:noProof/>
          <w:szCs w:val="21"/>
        </w:rPr>
        <mc:AlternateContent>
          <mc:Choice Requires="wps">
            <w:drawing>
              <wp:anchor distT="0" distB="0" distL="114300" distR="114300" simplePos="0" relativeHeight="251660800" behindDoc="0" locked="0" layoutInCell="1" allowOverlap="1" wp14:anchorId="68A91383" wp14:editId="395E656D">
                <wp:simplePos x="0" y="0"/>
                <wp:positionH relativeFrom="column">
                  <wp:posOffset>19050</wp:posOffset>
                </wp:positionH>
                <wp:positionV relativeFrom="paragraph">
                  <wp:posOffset>125730</wp:posOffset>
                </wp:positionV>
                <wp:extent cx="4787900" cy="635"/>
                <wp:effectExtent l="0" t="0" r="12700" b="374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1C73B" id="AutoShape 3" o:spid="_x0000_s1026" type="#_x0000_t32" style="position:absolute;margin-left:1.5pt;margin-top:9.9pt;width:377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"/>
            </w:pict>
          </mc:Fallback>
        </mc:AlternateContent>
      </w:r>
    </w:p>
    <w:p w14:paraId="35EF4A47" w14:textId="77777777" w:rsidR="00D97E9A" w:rsidRPr="00D97E9A" w:rsidRDefault="00D97E9A" w:rsidP="00D97E9A">
      <w:pPr>
        <w:ind w:firstLine="0"/>
        <w:jc w:val="center"/>
        <w:rPr>
          <w:sz w:val="16"/>
          <w:szCs w:val="16"/>
        </w:rPr>
      </w:pPr>
      <w:r w:rsidRPr="00D97E9A">
        <w:rPr>
          <w:sz w:val="16"/>
          <w:szCs w:val="16"/>
        </w:rPr>
        <w:t xml:space="preserve">Received: ???? ; Revised: ????; Accepted: ????. </w:t>
      </w:r>
    </w:p>
    <w:p w14:paraId="38015332" w14:textId="77777777" w:rsidR="00D97E9A" w:rsidRPr="00D97E9A" w:rsidRDefault="00D97E9A" w:rsidP="00D97E9A">
      <w:pPr>
        <w:ind w:left="567" w:right="736" w:firstLine="0"/>
        <w:jc w:val="both"/>
        <w:rPr>
          <w:b/>
          <w:bCs/>
          <w:sz w:val="16"/>
          <w:szCs w:val="16"/>
        </w:rPr>
      </w:pPr>
    </w:p>
    <w:p w14:paraId="25E170FE" w14:textId="77777777" w:rsidR="00D97E9A" w:rsidRPr="00D97E9A" w:rsidRDefault="00D97E9A" w:rsidP="00D97E9A">
      <w:pPr>
        <w:ind w:left="567" w:right="736" w:firstLine="0"/>
        <w:jc w:val="both"/>
        <w:rPr>
          <w:b/>
          <w:bCs/>
          <w:sz w:val="16"/>
          <w:szCs w:val="16"/>
        </w:rPr>
      </w:pPr>
      <w:r w:rsidRPr="00D97E9A">
        <w:rPr>
          <w:b/>
          <w:bCs/>
          <w:sz w:val="16"/>
          <w:szCs w:val="16"/>
        </w:rPr>
        <w:t>Keywords</w:t>
      </w:r>
      <w:r w:rsidRPr="00D97E9A">
        <w:rPr>
          <w:sz w:val="16"/>
          <w:szCs w:val="16"/>
        </w:rPr>
        <w:t>: Submission instructions; Source file coding;</w:t>
      </w:r>
      <w:r w:rsidRPr="00D97E9A">
        <w:rPr>
          <w:sz w:val="16"/>
          <w:szCs w:val="16"/>
          <w:cs/>
        </w:rPr>
        <w:t>‎</w:t>
      </w:r>
      <w:r w:rsidRPr="00D97E9A">
        <w:rPr>
          <w:sz w:val="16"/>
          <w:szCs w:val="16"/>
        </w:rPr>
        <w:t xml:space="preserve"> </w:t>
      </w:r>
      <w:r w:rsidRPr="00D97E9A">
        <w:rPr>
          <w:sz w:val="16"/>
          <w:szCs w:val="16"/>
          <w:cs/>
        </w:rPr>
        <w:t>‎</w:t>
      </w:r>
      <w:r w:rsidRPr="00D97E9A">
        <w:rPr>
          <w:sz w:val="16"/>
          <w:szCs w:val="16"/>
        </w:rPr>
        <w:t xml:space="preserve">Environments; References citation; Fonts; Numbering. </w:t>
      </w:r>
      <w:r w:rsidRPr="00D97E9A">
        <w:rPr>
          <w:b/>
          <w:bCs/>
          <w:sz w:val="16"/>
          <w:szCs w:val="16"/>
        </w:rPr>
        <w:t>(Authors</w:t>
      </w:r>
      <w:r w:rsidRPr="00D97E9A">
        <w:rPr>
          <w:b/>
          <w:bCs/>
          <w:sz w:val="16"/>
          <w:szCs w:val="16"/>
          <w:cs/>
        </w:rPr>
        <w:t>‎</w:t>
      </w:r>
      <w:r w:rsidRPr="00D97E9A">
        <w:rPr>
          <w:b/>
          <w:bCs/>
          <w:sz w:val="16"/>
          <w:szCs w:val="16"/>
        </w:rPr>
        <w:t xml:space="preserve">: </w:t>
      </w:r>
      <w:r w:rsidRPr="00D97E9A">
        <w:rPr>
          <w:b/>
          <w:bCs/>
          <w:sz w:val="16"/>
          <w:szCs w:val="16"/>
          <w:cs/>
        </w:rPr>
        <w:t>‎</w:t>
      </w:r>
      <w:r w:rsidRPr="00D97E9A">
        <w:rPr>
          <w:b/>
          <w:bCs/>
          <w:sz w:val="16"/>
          <w:szCs w:val="16"/>
        </w:rPr>
        <w:t>Please provide up to five keywords taken</w:t>
      </w:r>
      <w:r w:rsidRPr="00D97E9A">
        <w:rPr>
          <w:b/>
          <w:bCs/>
          <w:sz w:val="16"/>
          <w:szCs w:val="16"/>
          <w:cs/>
        </w:rPr>
        <w:t>‎</w:t>
      </w:r>
      <w:r w:rsidRPr="00D97E9A">
        <w:rPr>
          <w:b/>
          <w:bCs/>
          <w:sz w:val="16"/>
          <w:szCs w:val="16"/>
        </w:rPr>
        <w:t xml:space="preserve"> from terms used in your manuscript)</w:t>
      </w:r>
    </w:p>
    <w:p w14:paraId="6E706342" w14:textId="54B89338" w:rsidR="007B7617" w:rsidRPr="00290A1A" w:rsidRDefault="00D97E9A" w:rsidP="00D97E9A">
      <w:pPr>
        <w:rPr>
          <w:color w:val="000000" w:themeColor="text1"/>
          <w:sz w:val="2"/>
          <w:szCs w:val="2"/>
        </w:rPr>
      </w:pPr>
      <w:r w:rsidRPr="00D97E9A">
        <w:rPr>
          <w:b/>
          <w:bCs/>
          <w:sz w:val="16"/>
          <w:szCs w:val="16"/>
        </w:rPr>
        <w:t>AMS Subject Classification:</w:t>
      </w:r>
      <w:r w:rsidRPr="00D97E9A">
        <w:rPr>
          <w:sz w:val="16"/>
          <w:szCs w:val="16"/>
        </w:rPr>
        <w:t xml:space="preserve"> F1.1, F4.3. </w:t>
      </w:r>
      <w:r w:rsidRPr="00D97E9A">
        <w:rPr>
          <w:b/>
          <w:bCs/>
          <w:sz w:val="16"/>
          <w:szCs w:val="16"/>
        </w:rPr>
        <w:t>(... for example; authors are requested to provide some AMS Subject Classification codes and/or some CR Category numbers, and/or some MCS codes, and/or some Computing Classification System codes)</w:t>
      </w:r>
    </w:p>
    <w:p w14:paraId="689CDC27" w14:textId="77777777" w:rsidR="007B7617" w:rsidRPr="00290A1A" w:rsidRDefault="007B7617" w:rsidP="007B7617">
      <w:pPr>
        <w:rPr>
          <w:color w:val="000000" w:themeColor="text1"/>
          <w:sz w:val="2"/>
          <w:szCs w:val="2"/>
        </w:rPr>
      </w:pPr>
    </w:p>
    <w:p w14:paraId="64B6A3B3" w14:textId="77777777" w:rsidR="007B7617" w:rsidRPr="00290A1A" w:rsidRDefault="007B7617" w:rsidP="007B7617">
      <w:pPr>
        <w:rPr>
          <w:color w:val="000000" w:themeColor="text1"/>
          <w:sz w:val="2"/>
          <w:szCs w:val="2"/>
        </w:rPr>
      </w:pPr>
    </w:p>
    <w:p w14:paraId="4DB2FA92" w14:textId="77777777" w:rsidR="0052349E" w:rsidRPr="00290A1A" w:rsidRDefault="00E73168" w:rsidP="00925072">
      <w:pPr>
        <w:ind w:firstLine="0"/>
        <w:rPr>
          <w:color w:val="000000" w:themeColor="text1"/>
          <w:sz w:val="2"/>
          <w:szCs w:val="2"/>
        </w:rPr>
      </w:pPr>
      <w:r w:rsidRPr="00290A1A">
        <w:rPr>
          <w:noProof/>
          <w:color w:val="000000" w:themeColor="text1"/>
          <w:szCs w:val="21"/>
        </w:rPr>
        <mc:AlternateContent>
          <mc:Choice Requires="wps">
            <w:drawing>
              <wp:anchor distT="45720" distB="45720" distL="114300" distR="114300" simplePos="0" relativeHeight="251649536" behindDoc="0" locked="0" layoutInCell="1" allowOverlap="1" wp14:anchorId="5164AE9E" wp14:editId="7662DFBD">
                <wp:simplePos x="0" y="0"/>
                <wp:positionH relativeFrom="column">
                  <wp:posOffset>84455</wp:posOffset>
                </wp:positionH>
                <wp:positionV relativeFrom="paragraph">
                  <wp:posOffset>64770</wp:posOffset>
                </wp:positionV>
                <wp:extent cx="4778375" cy="1003300"/>
                <wp:effectExtent l="0" t="0" r="3175"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375" cy="1003300"/>
                        </a:xfrm>
                        <a:prstGeom prst="rect">
                          <a:avLst/>
                        </a:prstGeom>
                        <a:solidFill>
                          <a:srgbClr val="FFFFFF"/>
                        </a:solidFill>
                        <a:ln w="9525">
                          <a:noFill/>
                          <a:miter lim="800000"/>
                          <a:headEnd/>
                          <a:tailEnd/>
                        </a:ln>
                      </wps:spPr>
                      <wps:txbx>
                        <w:txbxContent>
                          <w:p w14:paraId="5C801589" w14:textId="77777777" w:rsidR="00E32878" w:rsidRPr="00DA2356" w:rsidRDefault="00E32878" w:rsidP="00B7501B">
                            <w:pPr>
                              <w:spacing w:after="120"/>
                              <w:jc w:val="center"/>
                              <w:rPr>
                                <w:rFonts w:asciiTheme="majorBidi" w:hAnsiTheme="majorBidi" w:cstheme="majorBidi"/>
                                <w:b/>
                                <w:bCs/>
                                <w:sz w:val="16"/>
                                <w:szCs w:val="16"/>
                              </w:rPr>
                            </w:pPr>
                            <w:r w:rsidRPr="00DA2356">
                              <w:rPr>
                                <w:rFonts w:asciiTheme="majorBidi" w:hAnsiTheme="majorBidi" w:cstheme="majorBidi"/>
                                <w:b/>
                                <w:bCs/>
                                <w:sz w:val="16"/>
                                <w:szCs w:val="16"/>
                              </w:rPr>
                              <w:t>Index to information contained in this paper</w:t>
                            </w:r>
                          </w:p>
                          <w:p w14:paraId="38C7103F" w14:textId="77777777" w:rsidR="00E32878" w:rsidRPr="00DA2356" w:rsidRDefault="00E32878" w:rsidP="006F03AC">
                            <w:pPr>
                              <w:pStyle w:val="ListParagraph"/>
                              <w:numPr>
                                <w:ilvl w:val="0"/>
                                <w:numId w:val="4"/>
                              </w:numPr>
                              <w:ind w:left="648"/>
                              <w:rPr>
                                <w:sz w:val="16"/>
                                <w:szCs w:val="16"/>
                              </w:rPr>
                            </w:pPr>
                            <w:r w:rsidRPr="00DA2356">
                              <w:rPr>
                                <w:sz w:val="16"/>
                                <w:szCs w:val="16"/>
                              </w:rPr>
                              <w:t>Introduction</w:t>
                            </w:r>
                          </w:p>
                          <w:p w14:paraId="4C99BF4A" w14:textId="2812336F" w:rsidR="00E713CD" w:rsidRDefault="00E713CD" w:rsidP="00681D7F">
                            <w:pPr>
                              <w:pStyle w:val="ListParagraph"/>
                              <w:numPr>
                                <w:ilvl w:val="0"/>
                                <w:numId w:val="4"/>
                              </w:numPr>
                              <w:ind w:left="648"/>
                              <w:rPr>
                                <w:sz w:val="16"/>
                                <w:szCs w:val="16"/>
                              </w:rPr>
                            </w:pPr>
                            <w:r w:rsidRPr="00E713CD">
                              <w:rPr>
                                <w:sz w:val="16"/>
                                <w:szCs w:val="16"/>
                              </w:rPr>
                              <w:t xml:space="preserve">Model </w:t>
                            </w:r>
                            <w:r>
                              <w:rPr>
                                <w:sz w:val="16"/>
                                <w:szCs w:val="16"/>
                              </w:rPr>
                              <w:t>f</w:t>
                            </w:r>
                            <w:r w:rsidRPr="00E713CD">
                              <w:rPr>
                                <w:sz w:val="16"/>
                                <w:szCs w:val="16"/>
                              </w:rPr>
                              <w:t xml:space="preserve">ormulation </w:t>
                            </w:r>
                          </w:p>
                          <w:p w14:paraId="0DA3CD54" w14:textId="77777777" w:rsidR="00E713CD" w:rsidRPr="00E713CD" w:rsidRDefault="00E713CD" w:rsidP="00393AD0">
                            <w:pPr>
                              <w:pStyle w:val="ListParagraph"/>
                              <w:numPr>
                                <w:ilvl w:val="0"/>
                                <w:numId w:val="4"/>
                              </w:numPr>
                              <w:ind w:left="648"/>
                              <w:rPr>
                                <w:sz w:val="16"/>
                                <w:szCs w:val="16"/>
                              </w:rPr>
                            </w:pPr>
                            <w:r w:rsidRPr="00E713CD">
                              <w:rPr>
                                <w:bCs/>
                                <w:sz w:val="16"/>
                                <w:szCs w:val="16"/>
                              </w:rPr>
                              <w:t xml:space="preserve">Mathematical analysis of the model </w:t>
                            </w:r>
                          </w:p>
                          <w:p w14:paraId="1080FD8F" w14:textId="77777777" w:rsidR="00E713CD" w:rsidRDefault="00E713CD" w:rsidP="00393AD0">
                            <w:pPr>
                              <w:pStyle w:val="ListParagraph"/>
                              <w:numPr>
                                <w:ilvl w:val="0"/>
                                <w:numId w:val="4"/>
                              </w:numPr>
                              <w:ind w:left="648"/>
                              <w:rPr>
                                <w:sz w:val="16"/>
                                <w:szCs w:val="16"/>
                              </w:rPr>
                            </w:pPr>
                            <w:r w:rsidRPr="00E713CD">
                              <w:rPr>
                                <w:sz w:val="16"/>
                                <w:szCs w:val="16"/>
                              </w:rPr>
                              <w:t xml:space="preserve">Result and </w:t>
                            </w:r>
                            <w:r>
                              <w:rPr>
                                <w:sz w:val="16"/>
                                <w:szCs w:val="16"/>
                              </w:rPr>
                              <w:t>d</w:t>
                            </w:r>
                            <w:r w:rsidRPr="00E713CD">
                              <w:rPr>
                                <w:sz w:val="16"/>
                                <w:szCs w:val="16"/>
                              </w:rPr>
                              <w:t xml:space="preserve">iscussion </w:t>
                            </w:r>
                          </w:p>
                          <w:p w14:paraId="152DA598" w14:textId="3F8C1C42" w:rsidR="00E32878" w:rsidRPr="00393AD0" w:rsidRDefault="00E32878" w:rsidP="00393AD0">
                            <w:pPr>
                              <w:pStyle w:val="ListParagraph"/>
                              <w:numPr>
                                <w:ilvl w:val="0"/>
                                <w:numId w:val="4"/>
                              </w:numPr>
                              <w:ind w:left="648"/>
                              <w:rPr>
                                <w:sz w:val="16"/>
                                <w:szCs w:val="16"/>
                              </w:rPr>
                            </w:pPr>
                            <w:r w:rsidRPr="00393AD0">
                              <w:rPr>
                                <w:sz w:val="16"/>
                                <w:szCs w:val="16"/>
                              </w:rPr>
                              <w:t>Conclusion</w:t>
                            </w:r>
                            <w:r w:rsidR="00E713CD">
                              <w:rPr>
                                <w:sz w:val="16"/>
                                <w:szCs w:val="16"/>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4AE9E" id="_x0000_t202" coordsize="21600,21600" o:spt="202" path="m,l,21600r21600,l21600,xe">
                <v:stroke joinstyle="miter"/>
                <v:path gradientshapeok="t" o:connecttype="rect"/>
              </v:shapetype>
              <v:shape id="Text Box 2" o:spid="_x0000_s1026" type="#_x0000_t202" style="position:absolute;margin-left:6.65pt;margin-top:5.1pt;width:376.25pt;height:79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" stroked="f">
                <v:textbox>
                  <w:txbxContent>
                    <w:p w14:paraId="5C801589" w14:textId="77777777" w:rsidR="00E32878" w:rsidRPr="00DA2356" w:rsidRDefault="00E32878" w:rsidP="00B7501B">
                      <w:pPr>
                        <w:spacing w:after="120"/>
                        <w:jc w:val="center"/>
                        <w:rPr>
                          <w:rFonts w:asciiTheme="majorBidi" w:hAnsiTheme="majorBidi" w:cstheme="majorBidi"/>
                          <w:b/>
                          <w:bCs/>
                          <w:sz w:val="16"/>
                          <w:szCs w:val="16"/>
                        </w:rPr>
                      </w:pPr>
                      <w:r w:rsidRPr="00DA2356">
                        <w:rPr>
                          <w:rFonts w:asciiTheme="majorBidi" w:hAnsiTheme="majorBidi" w:cstheme="majorBidi"/>
                          <w:b/>
                          <w:bCs/>
                          <w:sz w:val="16"/>
                          <w:szCs w:val="16"/>
                        </w:rPr>
                        <w:t>Index to information contained in this paper</w:t>
                      </w:r>
                    </w:p>
                    <w:p w14:paraId="38C7103F" w14:textId="77777777" w:rsidR="00E32878" w:rsidRPr="00DA2356" w:rsidRDefault="00E32878" w:rsidP="006F03AC">
                      <w:pPr>
                        <w:pStyle w:val="ListParagraph"/>
                        <w:numPr>
                          <w:ilvl w:val="0"/>
                          <w:numId w:val="4"/>
                        </w:numPr>
                        <w:ind w:left="648"/>
                        <w:rPr>
                          <w:sz w:val="16"/>
                          <w:szCs w:val="16"/>
                        </w:rPr>
                      </w:pPr>
                      <w:r w:rsidRPr="00DA2356">
                        <w:rPr>
                          <w:sz w:val="16"/>
                          <w:szCs w:val="16"/>
                        </w:rPr>
                        <w:t>Introduction</w:t>
                      </w:r>
                    </w:p>
                    <w:p w14:paraId="4C99BF4A" w14:textId="2812336F" w:rsidR="00E713CD" w:rsidRDefault="00E713CD" w:rsidP="00681D7F">
                      <w:pPr>
                        <w:pStyle w:val="ListParagraph"/>
                        <w:numPr>
                          <w:ilvl w:val="0"/>
                          <w:numId w:val="4"/>
                        </w:numPr>
                        <w:ind w:left="648"/>
                        <w:rPr>
                          <w:sz w:val="16"/>
                          <w:szCs w:val="16"/>
                        </w:rPr>
                      </w:pPr>
                      <w:r w:rsidRPr="00E713CD">
                        <w:rPr>
                          <w:sz w:val="16"/>
                          <w:szCs w:val="16"/>
                        </w:rPr>
                        <w:t xml:space="preserve">Model </w:t>
                      </w:r>
                      <w:r>
                        <w:rPr>
                          <w:sz w:val="16"/>
                          <w:szCs w:val="16"/>
                        </w:rPr>
                        <w:t>f</w:t>
                      </w:r>
                      <w:r w:rsidRPr="00E713CD">
                        <w:rPr>
                          <w:sz w:val="16"/>
                          <w:szCs w:val="16"/>
                        </w:rPr>
                        <w:t xml:space="preserve">ormulation </w:t>
                      </w:r>
                    </w:p>
                    <w:p w14:paraId="0DA3CD54" w14:textId="77777777" w:rsidR="00E713CD" w:rsidRPr="00E713CD" w:rsidRDefault="00E713CD" w:rsidP="00393AD0">
                      <w:pPr>
                        <w:pStyle w:val="ListParagraph"/>
                        <w:numPr>
                          <w:ilvl w:val="0"/>
                          <w:numId w:val="4"/>
                        </w:numPr>
                        <w:ind w:left="648"/>
                        <w:rPr>
                          <w:sz w:val="16"/>
                          <w:szCs w:val="16"/>
                        </w:rPr>
                      </w:pPr>
                      <w:r w:rsidRPr="00E713CD">
                        <w:rPr>
                          <w:bCs/>
                          <w:sz w:val="16"/>
                          <w:szCs w:val="16"/>
                        </w:rPr>
                        <w:t xml:space="preserve">Mathematical analysis of the model </w:t>
                      </w:r>
                    </w:p>
                    <w:p w14:paraId="1080FD8F" w14:textId="77777777" w:rsidR="00E713CD" w:rsidRDefault="00E713CD" w:rsidP="00393AD0">
                      <w:pPr>
                        <w:pStyle w:val="ListParagraph"/>
                        <w:numPr>
                          <w:ilvl w:val="0"/>
                          <w:numId w:val="4"/>
                        </w:numPr>
                        <w:ind w:left="648"/>
                        <w:rPr>
                          <w:sz w:val="16"/>
                          <w:szCs w:val="16"/>
                        </w:rPr>
                      </w:pPr>
                      <w:r w:rsidRPr="00E713CD">
                        <w:rPr>
                          <w:sz w:val="16"/>
                          <w:szCs w:val="16"/>
                        </w:rPr>
                        <w:t xml:space="preserve">Result and </w:t>
                      </w:r>
                      <w:r>
                        <w:rPr>
                          <w:sz w:val="16"/>
                          <w:szCs w:val="16"/>
                        </w:rPr>
                        <w:t>d</w:t>
                      </w:r>
                      <w:r w:rsidRPr="00E713CD">
                        <w:rPr>
                          <w:sz w:val="16"/>
                          <w:szCs w:val="16"/>
                        </w:rPr>
                        <w:t xml:space="preserve">iscussion </w:t>
                      </w:r>
                    </w:p>
                    <w:p w14:paraId="152DA598" w14:textId="3F8C1C42" w:rsidR="00E32878" w:rsidRPr="00393AD0" w:rsidRDefault="00E32878" w:rsidP="00393AD0">
                      <w:pPr>
                        <w:pStyle w:val="ListParagraph"/>
                        <w:numPr>
                          <w:ilvl w:val="0"/>
                          <w:numId w:val="4"/>
                        </w:numPr>
                        <w:ind w:left="648"/>
                        <w:rPr>
                          <w:sz w:val="16"/>
                          <w:szCs w:val="16"/>
                        </w:rPr>
                      </w:pPr>
                      <w:r w:rsidRPr="00393AD0">
                        <w:rPr>
                          <w:sz w:val="16"/>
                          <w:szCs w:val="16"/>
                        </w:rPr>
                        <w:t>Conclusion</w:t>
                      </w:r>
                      <w:r w:rsidR="00E713CD">
                        <w:rPr>
                          <w:sz w:val="16"/>
                          <w:szCs w:val="16"/>
                        </w:rPr>
                        <w:t>s</w:t>
                      </w:r>
                    </w:p>
                  </w:txbxContent>
                </v:textbox>
                <w10:wrap type="square"/>
              </v:shape>
            </w:pict>
          </mc:Fallback>
        </mc:AlternateContent>
      </w:r>
    </w:p>
    <w:p w14:paraId="66438622" w14:textId="77777777" w:rsidR="00925072" w:rsidRPr="00290A1A" w:rsidRDefault="00925072" w:rsidP="00925072">
      <w:pPr>
        <w:pStyle w:val="Heading1"/>
        <w:ind w:firstLine="0"/>
        <w:rPr>
          <w:color w:val="000000" w:themeColor="text1"/>
        </w:rPr>
      </w:pPr>
      <w:r w:rsidRPr="00290A1A">
        <w:rPr>
          <w:color w:val="000000" w:themeColor="text1"/>
        </w:rPr>
        <w:t>1. Introduction</w:t>
      </w:r>
    </w:p>
    <w:p w14:paraId="46B342AD" w14:textId="77777777" w:rsidR="00D97E9A" w:rsidRPr="00D97E9A" w:rsidRDefault="00D97E9A" w:rsidP="00D97E9A">
      <w:pPr>
        <w:ind w:firstLine="0"/>
        <w:jc w:val="both"/>
        <w:rPr>
          <w:color w:val="000000" w:themeColor="text1"/>
        </w:rPr>
      </w:pPr>
      <w:r w:rsidRPr="00D97E9A">
        <w:rPr>
          <w:color w:val="000000" w:themeColor="text1"/>
        </w:rPr>
        <w:t>All manuscript submissions from authors to</w:t>
      </w:r>
      <w:r w:rsidRPr="00D97E9A">
        <w:rPr>
          <w:i/>
          <w:iCs/>
          <w:color w:val="000000" w:themeColor="text1"/>
        </w:rPr>
        <w:t xml:space="preserve"> International</w:t>
      </w:r>
      <w:r w:rsidRPr="00D97E9A">
        <w:rPr>
          <w:i/>
          <w:iCs/>
          <w:color w:val="000000" w:themeColor="text1"/>
          <w:cs/>
        </w:rPr>
        <w:t>‎</w:t>
      </w:r>
      <w:r w:rsidRPr="00D97E9A">
        <w:rPr>
          <w:i/>
          <w:iCs/>
          <w:color w:val="000000" w:themeColor="text1"/>
        </w:rPr>
        <w:t xml:space="preserve"> </w:t>
      </w:r>
      <w:r w:rsidRPr="00D97E9A">
        <w:rPr>
          <w:i/>
          <w:iCs/>
          <w:color w:val="000000" w:themeColor="text1"/>
          <w:cs/>
        </w:rPr>
        <w:t>‎</w:t>
      </w:r>
      <w:r w:rsidRPr="00D97E9A">
        <w:rPr>
          <w:i/>
          <w:iCs/>
          <w:color w:val="000000" w:themeColor="text1"/>
        </w:rPr>
        <w:t>Journal of Mathematical Modelling</w:t>
      </w:r>
      <w:r w:rsidRPr="00D97E9A">
        <w:rPr>
          <w:color w:val="000000" w:themeColor="text1"/>
        </w:rPr>
        <w:t xml:space="preserve"> &amp; </w:t>
      </w:r>
      <w:r w:rsidRPr="00D97E9A">
        <w:rPr>
          <w:i/>
          <w:iCs/>
          <w:color w:val="000000" w:themeColor="text1"/>
        </w:rPr>
        <w:t>Computations</w:t>
      </w:r>
      <w:r w:rsidRPr="00D97E9A">
        <w:rPr>
          <w:color w:val="000000" w:themeColor="text1"/>
        </w:rPr>
        <w:t xml:space="preserve"> (IJM</w:t>
      </w:r>
      <w:r w:rsidRPr="00D97E9A">
        <w:rPr>
          <w:color w:val="000000" w:themeColor="text1"/>
          <w:vertAlign w:val="superscript"/>
        </w:rPr>
        <w:t>2</w:t>
      </w:r>
      <w:r w:rsidRPr="00D97E9A">
        <w:rPr>
          <w:color w:val="000000" w:themeColor="text1"/>
        </w:rPr>
        <w:t>C) should be made online via the Manuscript Central site</w:t>
      </w:r>
      <w:r w:rsidRPr="00D97E9A">
        <w:rPr>
          <w:color w:val="000000" w:themeColor="text1"/>
          <w:cs/>
        </w:rPr>
        <w:t>‎</w:t>
      </w:r>
    </w:p>
    <w:p w14:paraId="62C14C00" w14:textId="74C51A34" w:rsidR="000921FC" w:rsidRPr="00290A1A" w:rsidRDefault="00D97E9A" w:rsidP="00D97E9A">
      <w:pPr>
        <w:ind w:firstLine="0"/>
        <w:jc w:val="both"/>
        <w:rPr>
          <w:color w:val="000000" w:themeColor="text1"/>
        </w:rPr>
      </w:pPr>
      <w:r w:rsidRPr="00D97E9A">
        <w:rPr>
          <w:color w:val="000000" w:themeColor="text1"/>
          <w:cs/>
        </w:rPr>
        <w:t>‎</w:t>
      </w:r>
      <w:r w:rsidRPr="00D97E9A">
        <w:rPr>
          <w:color w:val="000000" w:themeColor="text1"/>
        </w:rPr>
        <w:t xml:space="preserve">(https://sanad.iau.ir/journal/ijm). </w:t>
      </w:r>
      <w:r w:rsidRPr="00D97E9A">
        <w:rPr>
          <w:color w:val="000000" w:themeColor="text1"/>
          <w:cs/>
        </w:rPr>
        <w:t>‎</w:t>
      </w:r>
      <w:r w:rsidRPr="00D97E9A">
        <w:rPr>
          <w:color w:val="000000" w:themeColor="text1"/>
        </w:rPr>
        <w:t>Submissions</w:t>
      </w:r>
      <w:r w:rsidRPr="00D97E9A">
        <w:rPr>
          <w:color w:val="000000" w:themeColor="text1"/>
          <w:cs/>
        </w:rPr>
        <w:t>‎</w:t>
      </w:r>
      <w:r w:rsidRPr="00D97E9A">
        <w:rPr>
          <w:color w:val="000000" w:themeColor="text1"/>
        </w:rPr>
        <w:t xml:space="preserve"> </w:t>
      </w:r>
      <w:r w:rsidRPr="00D97E9A">
        <w:rPr>
          <w:color w:val="000000" w:themeColor="text1"/>
          <w:cs/>
        </w:rPr>
        <w:t>‎</w:t>
      </w:r>
      <w:r w:rsidRPr="00D97E9A">
        <w:rPr>
          <w:color w:val="000000" w:themeColor="text1"/>
        </w:rPr>
        <w:t>should be converted to a standard format such as Word or PDF</w:t>
      </w:r>
      <w:r w:rsidRPr="00D97E9A">
        <w:rPr>
          <w:color w:val="000000" w:themeColor="text1"/>
          <w:cs/>
        </w:rPr>
        <w:t>‎</w:t>
      </w:r>
      <w:r w:rsidRPr="00D97E9A">
        <w:rPr>
          <w:color w:val="000000" w:themeColor="text1"/>
        </w:rPr>
        <w:t xml:space="preserve">, </w:t>
      </w:r>
      <w:r w:rsidRPr="00D97E9A">
        <w:rPr>
          <w:color w:val="000000" w:themeColor="text1"/>
          <w:cs/>
        </w:rPr>
        <w:t>‎</w:t>
      </w:r>
      <w:r w:rsidRPr="00D97E9A">
        <w:rPr>
          <w:color w:val="000000" w:themeColor="text1"/>
        </w:rPr>
        <w:t>and</w:t>
      </w:r>
      <w:r w:rsidRPr="00D97E9A">
        <w:rPr>
          <w:color w:val="000000" w:themeColor="text1"/>
          <w:cs/>
        </w:rPr>
        <w:t>‎</w:t>
      </w:r>
      <w:r w:rsidRPr="00D97E9A">
        <w:rPr>
          <w:color w:val="000000" w:themeColor="text1"/>
        </w:rPr>
        <w:t xml:space="preserve"> </w:t>
      </w:r>
      <w:r w:rsidRPr="00D97E9A">
        <w:rPr>
          <w:color w:val="000000" w:themeColor="text1"/>
          <w:cs/>
        </w:rPr>
        <w:t>‎</w:t>
      </w:r>
      <w:r w:rsidRPr="00D97E9A">
        <w:rPr>
          <w:color w:val="000000" w:themeColor="text1"/>
        </w:rPr>
        <w:t>these files should be uploaded together with the source files in</w:t>
      </w:r>
      <w:r w:rsidRPr="00D97E9A">
        <w:rPr>
          <w:color w:val="000000" w:themeColor="text1"/>
          <w:cs/>
        </w:rPr>
        <w:t>‎</w:t>
      </w:r>
      <w:r w:rsidRPr="00D97E9A">
        <w:rPr>
          <w:color w:val="000000" w:themeColor="text1"/>
        </w:rPr>
        <w:t xml:space="preserve"> </w:t>
      </w:r>
      <w:r w:rsidRPr="00D97E9A">
        <w:rPr>
          <w:color w:val="000000" w:themeColor="text1"/>
          <w:cs/>
        </w:rPr>
        <w:t>‎</w:t>
      </w:r>
      <w:r w:rsidRPr="00D97E9A">
        <w:rPr>
          <w:color w:val="000000" w:themeColor="text1"/>
        </w:rPr>
        <w:t>Microsoft Word or Latex together with any associated</w:t>
      </w:r>
      <w:r w:rsidRPr="00D97E9A">
        <w:rPr>
          <w:color w:val="000000" w:themeColor="text1"/>
          <w:cs/>
        </w:rPr>
        <w:t>‎</w:t>
      </w:r>
      <w:r w:rsidRPr="00D97E9A">
        <w:rPr>
          <w:color w:val="000000" w:themeColor="text1"/>
        </w:rPr>
        <w:t xml:space="preserve"> </w:t>
      </w:r>
      <w:r w:rsidRPr="00D97E9A">
        <w:rPr>
          <w:color w:val="000000" w:themeColor="text1"/>
          <w:cs/>
        </w:rPr>
        <w:t>‎</w:t>
      </w:r>
      <w:r w:rsidRPr="00D97E9A">
        <w:rPr>
          <w:color w:val="000000" w:themeColor="text1"/>
        </w:rPr>
        <w:t>graphics files</w:t>
      </w:r>
      <w:r w:rsidRPr="00D97E9A">
        <w:rPr>
          <w:color w:val="000000" w:themeColor="text1"/>
          <w:cs/>
        </w:rPr>
        <w:t>‎</w:t>
      </w:r>
      <w:r w:rsidRPr="00D97E9A">
        <w:rPr>
          <w:color w:val="000000" w:themeColor="text1"/>
        </w:rPr>
        <w:t>. The authors must use this sample with Word software (2007 up) to prepare their articles. The font of the original text (Time New Roman 10.5) and the font sections of the article should be Time New Roman bold 10.5.</w:t>
      </w:r>
    </w:p>
    <w:p w14:paraId="10E5BB96" w14:textId="7ED22BFA" w:rsidR="00496479" w:rsidRPr="00290A1A" w:rsidRDefault="00496479" w:rsidP="00DF5E9D">
      <w:pPr>
        <w:pStyle w:val="Heading1"/>
        <w:ind w:firstLine="0"/>
        <w:rPr>
          <w:color w:val="000000" w:themeColor="text1"/>
        </w:rPr>
      </w:pPr>
      <w:r w:rsidRPr="00290A1A">
        <w:rPr>
          <w:color w:val="000000" w:themeColor="text1"/>
        </w:rPr>
        <w:t xml:space="preserve">2. </w:t>
      </w:r>
      <w:r w:rsidR="00DF5E9D" w:rsidRPr="00290A1A">
        <w:rPr>
          <w:color w:val="000000" w:themeColor="text1"/>
        </w:rPr>
        <w:t>Model formulation</w:t>
      </w:r>
    </w:p>
    <w:p w14:paraId="2C26784E" w14:textId="2E586412" w:rsidR="00496479" w:rsidRPr="00290A1A" w:rsidRDefault="00ED305C" w:rsidP="00ED305C">
      <w:pPr>
        <w:spacing w:before="120"/>
        <w:ind w:firstLine="0"/>
        <w:jc w:val="both"/>
        <w:rPr>
          <w:color w:val="000000" w:themeColor="text1"/>
          <w:w w:val="101"/>
        </w:rPr>
        <w:sectPr w:rsidR="00496479" w:rsidRPr="00290A1A" w:rsidSect="00E14F8A">
          <w:headerReference w:type="even" r:id="rId8"/>
          <w:footerReference w:type="even" r:id="rId9"/>
          <w:pgSz w:w="11906" w:h="16838" w:code="9"/>
          <w:pgMar w:top="1411" w:right="2376" w:bottom="2779" w:left="1987" w:header="965" w:footer="1814" w:gutter="0"/>
          <w:pgNumType w:start="134"/>
          <w:cols w:space="720"/>
          <w:noEndnote/>
          <w:docGrid w:linePitch="326"/>
        </w:sectPr>
      </w:pPr>
      <w:r w:rsidRPr="00290A1A">
        <w:rPr>
          <w:color w:val="000000" w:themeColor="text1"/>
          <w:w w:val="101"/>
        </w:rPr>
        <w:t xml:space="preserve">In this study the dynamical system of ordinary differential equations is formulated to show the dynamics of human population in the presence of Human Immunodeficiency </w:t>
      </w:r>
    </w:p>
    <w:p w14:paraId="513F9488" w14:textId="44E7B3D8" w:rsidR="00ED305C" w:rsidRPr="00290A1A" w:rsidRDefault="00ED305C" w:rsidP="00ED305C">
      <w:pPr>
        <w:jc w:val="both"/>
        <w:rPr>
          <w:color w:val="000000" w:themeColor="text1"/>
        </w:rPr>
      </w:pPr>
      <w:r w:rsidRPr="00290A1A">
        <w:rPr>
          <w:color w:val="000000" w:themeColor="text1"/>
        </w:rPr>
        <w:lastRenderedPageBreak/>
        <w:t>The descriptions of compartments are as follows: (i) Susceptible compartment. It is denoted by</w:t>
      </w:r>
      <m:oMath>
        <m:r>
          <w:rPr>
            <w:rFonts w:ascii="Cambria Math" w:hAnsi="Cambria Math"/>
            <w:color w:val="000000" w:themeColor="text1"/>
          </w:rPr>
          <m:t xml:space="preserve">   S</m:t>
        </m:r>
        <m:d>
          <m:dPr>
            <m:ctrlPr>
              <w:rPr>
                <w:rFonts w:ascii="Cambria Math" w:hAnsi="Cambria Math"/>
                <w:i/>
                <w:color w:val="000000" w:themeColor="text1"/>
              </w:rPr>
            </m:ctrlPr>
          </m:dPr>
          <m:e>
            <m:r>
              <w:rPr>
                <w:rFonts w:ascii="Cambria Math" w:hAnsi="Cambria Math"/>
                <w:color w:val="000000" w:themeColor="text1"/>
              </w:rPr>
              <m:t>t</m:t>
            </m:r>
          </m:e>
        </m:d>
      </m:oMath>
      <w:r w:rsidRPr="00290A1A">
        <w:rPr>
          <w:color w:val="000000" w:themeColor="text1"/>
        </w:rPr>
        <w:t>. These are humans who are free of HIV infection but are capable of becoming infected future in infectious environment (ii) Primary compartment. It is denoted by</w:t>
      </w:r>
      <m:oMath>
        <m:r>
          <w:rPr>
            <w:rFonts w:ascii="Cambria Math" w:hAnsi="Cambria Math"/>
            <w:color w:val="000000" w:themeColor="text1"/>
          </w:rPr>
          <m:t xml:space="preserve">  P(t)</m:t>
        </m:r>
      </m:oMath>
      <w:r w:rsidRPr="00290A1A">
        <w:rPr>
          <w:color w:val="000000" w:themeColor="text1"/>
        </w:rPr>
        <w:t>.This compartment includes all humans who infected with HIV for the first time and that do not know their HIV status but transmit the disease to others with effective contact (iii) Secondary compartment. It is denoted by</w:t>
      </w:r>
      <m:oMath>
        <m:r>
          <w:rPr>
            <w:rFonts w:ascii="Cambria Math" w:hAnsi="Cambria Math"/>
            <w:color w:val="000000" w:themeColor="text1"/>
          </w:rPr>
          <m:t xml:space="preserve">  I</m:t>
        </m:r>
        <m:d>
          <m:dPr>
            <m:ctrlPr>
              <w:rPr>
                <w:rFonts w:ascii="Cambria Math" w:hAnsi="Cambria Math"/>
                <w:i/>
                <w:color w:val="000000" w:themeColor="text1"/>
              </w:rPr>
            </m:ctrlPr>
          </m:dPr>
          <m:e>
            <m:r>
              <w:rPr>
                <w:rFonts w:ascii="Cambria Math" w:hAnsi="Cambria Math"/>
                <w:color w:val="000000" w:themeColor="text1"/>
              </w:rPr>
              <m:t>t</m:t>
            </m:r>
          </m:e>
        </m:d>
      </m:oMath>
      <w:r w:rsidRPr="00290A1A">
        <w:rPr>
          <w:color w:val="000000" w:themeColor="text1"/>
        </w:rPr>
        <w:t>. This compartment includes all humans who know that they are infected with virus. They join either ART or Herbal medicine user(iv) Herbs user compartment. It is denoted by</w:t>
      </w:r>
      <m:oMath>
        <m:r>
          <w:rPr>
            <w:rFonts w:ascii="Cambria Math" w:hAnsi="Cambria Math"/>
            <w:color w:val="000000" w:themeColor="text1"/>
          </w:rPr>
          <m:t xml:space="preserve">  A</m:t>
        </m:r>
        <m:d>
          <m:dPr>
            <m:ctrlPr>
              <w:rPr>
                <w:rFonts w:ascii="Cambria Math" w:hAnsi="Cambria Math"/>
                <w:i/>
                <w:color w:val="000000" w:themeColor="text1"/>
              </w:rPr>
            </m:ctrlPr>
          </m:dPr>
          <m:e>
            <m:r>
              <w:rPr>
                <w:rFonts w:ascii="Cambria Math" w:hAnsi="Cambria Math"/>
                <w:color w:val="000000" w:themeColor="text1"/>
              </w:rPr>
              <m:t>t</m:t>
            </m:r>
          </m:e>
        </m:d>
      </m:oMath>
      <w:r w:rsidRPr="00290A1A">
        <w:rPr>
          <w:color w:val="000000" w:themeColor="text1"/>
        </w:rPr>
        <w:t>. This compartment includes of infectious humans that uses only herbal medicine as a treatment. They join both treatment compartment at some rate</w:t>
      </w:r>
      <m:oMath>
        <m:r>
          <w:rPr>
            <w:rFonts w:ascii="Cambria Math" w:hAnsi="Cambria Math"/>
            <w:color w:val="000000" w:themeColor="text1"/>
          </w:rPr>
          <m:t xml:space="preserve"> ω </m:t>
        </m:r>
      </m:oMath>
      <w:r w:rsidRPr="00290A1A">
        <w:rPr>
          <w:color w:val="000000" w:themeColor="text1"/>
        </w:rPr>
        <w:t xml:space="preserve"> (v) ART user compartment. It is denoted by</w:t>
      </w:r>
      <m:oMath>
        <m:r>
          <w:rPr>
            <w:rFonts w:ascii="Cambria Math" w:hAnsi="Cambria Math"/>
            <w:color w:val="000000" w:themeColor="text1"/>
          </w:rPr>
          <m:t xml:space="preserve">  J</m:t>
        </m:r>
        <m:d>
          <m:dPr>
            <m:ctrlPr>
              <w:rPr>
                <w:rFonts w:ascii="Cambria Math" w:hAnsi="Cambria Math"/>
                <w:i/>
                <w:color w:val="000000" w:themeColor="text1"/>
              </w:rPr>
            </m:ctrlPr>
          </m:dPr>
          <m:e>
            <m:r>
              <w:rPr>
                <w:rFonts w:ascii="Cambria Math" w:hAnsi="Cambria Math"/>
                <w:color w:val="000000" w:themeColor="text1"/>
              </w:rPr>
              <m:t>t</m:t>
            </m:r>
          </m:e>
        </m:d>
      </m:oMath>
      <w:r w:rsidRPr="00290A1A">
        <w:rPr>
          <w:color w:val="000000" w:themeColor="text1"/>
        </w:rPr>
        <w:t>. This compartment includes of infectious humans that uses only ART medicine as a treatment. They join both treatment compartment at some rate</w:t>
      </w:r>
      <m:oMath>
        <m:r>
          <w:rPr>
            <w:rFonts w:ascii="Cambria Math" w:hAnsi="Cambria Math"/>
            <w:color w:val="000000" w:themeColor="text1"/>
          </w:rPr>
          <m:t xml:space="preserve"> κ </m:t>
        </m:r>
      </m:oMath>
      <w:r w:rsidRPr="00290A1A">
        <w:rPr>
          <w:color w:val="000000" w:themeColor="text1"/>
        </w:rPr>
        <w:t>(vi) Treatment compartment. It is denoted by</w:t>
      </w:r>
      <m:oMath>
        <m:r>
          <w:rPr>
            <w:rFonts w:ascii="Cambria Math" w:hAnsi="Cambria Math"/>
            <w:color w:val="000000" w:themeColor="text1"/>
          </w:rPr>
          <m:t xml:space="preserve">  T</m:t>
        </m:r>
        <m:d>
          <m:dPr>
            <m:ctrlPr>
              <w:rPr>
                <w:rFonts w:ascii="Cambria Math" w:hAnsi="Cambria Math"/>
                <w:i/>
                <w:color w:val="000000" w:themeColor="text1"/>
              </w:rPr>
            </m:ctrlPr>
          </m:dPr>
          <m:e>
            <m:r>
              <w:rPr>
                <w:rFonts w:ascii="Cambria Math" w:hAnsi="Cambria Math"/>
                <w:color w:val="000000" w:themeColor="text1"/>
              </w:rPr>
              <m:t>t</m:t>
            </m:r>
          </m:e>
        </m:d>
      </m:oMath>
      <w:r w:rsidRPr="00290A1A">
        <w:rPr>
          <w:color w:val="000000" w:themeColor="text1"/>
        </w:rPr>
        <w:t xml:space="preserve">. This compartment includes all HIV infected population who use both ART and Herbs as a treatment. (vii) Drug resistant compartment. This </w:t>
      </w:r>
      <w:r w:rsidR="00290A1A" w:rsidRPr="00290A1A">
        <w:rPr>
          <w:color w:val="000000" w:themeColor="text1"/>
        </w:rPr>
        <w:t>compartment</w:t>
      </w:r>
      <w:r w:rsidRPr="00290A1A">
        <w:rPr>
          <w:color w:val="000000" w:themeColor="text1"/>
        </w:rPr>
        <w:t xml:space="preserve"> includes portion of individuals from treatment class that are resistant to both ART and Herbs medicine. (viii) AIDS compartment. It is denoted by</w:t>
      </w:r>
      <m:oMath>
        <m:r>
          <w:rPr>
            <w:rFonts w:ascii="Cambria Math" w:hAnsi="Cambria Math"/>
            <w:color w:val="000000" w:themeColor="text1"/>
          </w:rPr>
          <m:t xml:space="preserve">  V</m:t>
        </m:r>
        <m:d>
          <m:dPr>
            <m:ctrlPr>
              <w:rPr>
                <w:rFonts w:ascii="Cambria Math" w:hAnsi="Cambria Math"/>
                <w:i/>
                <w:color w:val="000000" w:themeColor="text1"/>
              </w:rPr>
            </m:ctrlPr>
          </m:dPr>
          <m:e>
            <m:r>
              <w:rPr>
                <w:rFonts w:ascii="Cambria Math" w:hAnsi="Cambria Math"/>
                <w:color w:val="000000" w:themeColor="text1"/>
              </w:rPr>
              <m:t>t</m:t>
            </m:r>
          </m:e>
        </m:d>
      </m:oMath>
      <w:r w:rsidRPr="00290A1A">
        <w:rPr>
          <w:color w:val="000000" w:themeColor="text1"/>
        </w:rPr>
        <w:t>. This compartment includes who are at last stage or advanced stage of HIV.</w:t>
      </w:r>
    </w:p>
    <w:p w14:paraId="0F32071E" w14:textId="77777777" w:rsidR="00ED305C" w:rsidRPr="00290A1A" w:rsidRDefault="00ED305C" w:rsidP="000E394E">
      <w:pPr>
        <w:spacing w:after="120"/>
        <w:ind w:firstLine="289"/>
        <w:jc w:val="both"/>
        <w:rPr>
          <w:color w:val="000000" w:themeColor="text1"/>
        </w:rPr>
      </w:pPr>
      <w:r w:rsidRPr="00290A1A">
        <w:rPr>
          <w:color w:val="000000" w:themeColor="text1"/>
        </w:rPr>
        <w:t>Now, a mathematical model of Human Immunodeficiency virus (HIV) is formulated based on the stated assumptions on the human population as listed below:</w:t>
      </w:r>
    </w:p>
    <w:p w14:paraId="4DC5A504" w14:textId="77777777" w:rsidR="000E394E" w:rsidRPr="00290A1A" w:rsidRDefault="00ED305C" w:rsidP="000E394E">
      <w:pPr>
        <w:pStyle w:val="ListParagraph"/>
        <w:numPr>
          <w:ilvl w:val="0"/>
          <w:numId w:val="19"/>
        </w:numPr>
        <w:ind w:left="510" w:hanging="510"/>
        <w:jc w:val="both"/>
        <w:rPr>
          <w:color w:val="000000" w:themeColor="text1"/>
        </w:rPr>
      </w:pPr>
      <w:r w:rsidRPr="00290A1A">
        <w:rPr>
          <w:color w:val="000000" w:themeColor="text1"/>
        </w:rPr>
        <w:t>Deterministic dynamical system in the presence of Human Immunodeficiency virus (HIV) classifies human population under observation into eight compartments as SPIAJTRV model at any time.</w:t>
      </w:r>
    </w:p>
    <w:p w14:paraId="114AFC19" w14:textId="77777777" w:rsidR="000E394E" w:rsidRPr="00290A1A" w:rsidRDefault="00ED305C" w:rsidP="000E394E">
      <w:pPr>
        <w:pStyle w:val="ListParagraph"/>
        <w:numPr>
          <w:ilvl w:val="0"/>
          <w:numId w:val="19"/>
        </w:numPr>
        <w:ind w:left="510" w:hanging="510"/>
        <w:jc w:val="both"/>
        <w:rPr>
          <w:color w:val="000000" w:themeColor="text1"/>
        </w:rPr>
      </w:pPr>
      <w:r w:rsidRPr="00290A1A">
        <w:rPr>
          <w:color w:val="000000" w:themeColor="text1"/>
        </w:rPr>
        <w:t xml:space="preserve">Susceptible humans are recruited to the compartment </w:t>
      </w:r>
      <m:oMath>
        <m:r>
          <w:rPr>
            <w:rFonts w:ascii="Cambria Math" w:hAnsi="Cambria Math"/>
            <w:color w:val="000000" w:themeColor="text1"/>
          </w:rPr>
          <m:t>S</m:t>
        </m:r>
        <m:d>
          <m:dPr>
            <m:ctrlPr>
              <w:rPr>
                <w:rFonts w:ascii="Cambria Math" w:hAnsi="Cambria Math"/>
                <w:i/>
                <w:color w:val="000000" w:themeColor="text1"/>
              </w:rPr>
            </m:ctrlPr>
          </m:dPr>
          <m:e>
            <m:r>
              <w:rPr>
                <w:rFonts w:ascii="Cambria Math" w:hAnsi="Cambria Math"/>
                <w:color w:val="000000" w:themeColor="text1"/>
              </w:rPr>
              <m:t>t</m:t>
            </m:r>
          </m:e>
        </m:d>
      </m:oMath>
      <w:r w:rsidRPr="00290A1A">
        <w:rPr>
          <w:color w:val="000000" w:themeColor="text1"/>
        </w:rPr>
        <w:t xml:space="preserve"> at some constant rate</w:t>
      </w:r>
      <m:oMath>
        <m:r>
          <w:rPr>
            <w:rFonts w:ascii="Cambria Math" w:hAnsi="Cambria Math"/>
            <w:color w:val="000000" w:themeColor="text1"/>
          </w:rPr>
          <m:t xml:space="preserve">  τ</m:t>
        </m:r>
      </m:oMath>
      <w:r w:rsidRPr="00290A1A">
        <w:rPr>
          <w:color w:val="000000" w:themeColor="text1"/>
        </w:rPr>
        <w:t>.</w:t>
      </w:r>
    </w:p>
    <w:p w14:paraId="1F005C2F" w14:textId="77777777" w:rsidR="000E394E" w:rsidRPr="00290A1A" w:rsidRDefault="00ED305C" w:rsidP="000E394E">
      <w:pPr>
        <w:pStyle w:val="ListParagraph"/>
        <w:numPr>
          <w:ilvl w:val="0"/>
          <w:numId w:val="19"/>
        </w:numPr>
        <w:ind w:left="510" w:hanging="510"/>
        <w:jc w:val="both"/>
        <w:rPr>
          <w:color w:val="000000" w:themeColor="text1"/>
        </w:rPr>
      </w:pPr>
      <w:r w:rsidRPr="00290A1A">
        <w:rPr>
          <w:color w:val="000000" w:themeColor="text1"/>
        </w:rPr>
        <w:t>Susceptible humans can be infected if they make effective contact with primary infected population whose status of HIV is not known yet and join primary infected compartment at a constant rate</w:t>
      </w:r>
      <m:oMath>
        <m:r>
          <w:rPr>
            <w:rFonts w:ascii="Cambria Math" w:hAnsi="Cambria Math"/>
            <w:color w:val="000000" w:themeColor="text1"/>
          </w:rPr>
          <m:t xml:space="preserve">   β</m:t>
        </m:r>
      </m:oMath>
      <w:r w:rsidRPr="00290A1A">
        <w:rPr>
          <w:color w:val="000000" w:themeColor="text1"/>
        </w:rPr>
        <w:t>.</w:t>
      </w:r>
    </w:p>
    <w:p w14:paraId="0A6F5F3F" w14:textId="77777777" w:rsidR="000E394E" w:rsidRPr="00290A1A" w:rsidRDefault="00ED305C" w:rsidP="000E394E">
      <w:pPr>
        <w:pStyle w:val="ListParagraph"/>
        <w:numPr>
          <w:ilvl w:val="0"/>
          <w:numId w:val="19"/>
        </w:numPr>
        <w:ind w:left="510" w:hanging="510"/>
        <w:jc w:val="both"/>
        <w:rPr>
          <w:color w:val="000000" w:themeColor="text1"/>
        </w:rPr>
      </w:pPr>
      <w:r w:rsidRPr="00290A1A">
        <w:rPr>
          <w:color w:val="000000" w:themeColor="text1"/>
        </w:rPr>
        <w:t>Primary infected humans transfer into secondary compartment at a constant rate</w:t>
      </w:r>
      <m:oMath>
        <m:r>
          <w:rPr>
            <w:rFonts w:ascii="Cambria Math" w:hAnsi="Cambria Math"/>
            <w:color w:val="000000" w:themeColor="text1"/>
          </w:rPr>
          <m:t xml:space="preserve">  α</m:t>
        </m:r>
      </m:oMath>
      <w:r w:rsidRPr="00290A1A">
        <w:rPr>
          <w:color w:val="000000" w:themeColor="text1"/>
        </w:rPr>
        <w:t>.</w:t>
      </w:r>
    </w:p>
    <w:p w14:paraId="2700AB0B" w14:textId="77777777" w:rsidR="000E394E" w:rsidRPr="00290A1A" w:rsidRDefault="00ED305C" w:rsidP="000E394E">
      <w:pPr>
        <w:pStyle w:val="ListParagraph"/>
        <w:numPr>
          <w:ilvl w:val="0"/>
          <w:numId w:val="19"/>
        </w:numPr>
        <w:ind w:left="510" w:hanging="510"/>
        <w:jc w:val="both"/>
        <w:rPr>
          <w:color w:val="000000" w:themeColor="text1"/>
        </w:rPr>
      </w:pPr>
      <w:r w:rsidRPr="00290A1A">
        <w:rPr>
          <w:color w:val="000000" w:themeColor="text1"/>
        </w:rPr>
        <w:t>Secondary infected humans transfer into herbs compartment at a constant rate</w:t>
      </w:r>
      <m:oMath>
        <m:r>
          <w:rPr>
            <w:rFonts w:ascii="Cambria Math" w:hAnsi="Cambria Math"/>
            <w:color w:val="000000" w:themeColor="text1"/>
          </w:rPr>
          <m:t xml:space="preserve">  ρ </m:t>
        </m:r>
      </m:oMath>
      <w:r w:rsidRPr="00290A1A">
        <w:rPr>
          <w:color w:val="000000" w:themeColor="text1"/>
        </w:rPr>
        <w:t xml:space="preserve"> and transfer into ART compartment at a constant rate</w:t>
      </w:r>
      <m:oMath>
        <m:r>
          <w:rPr>
            <w:rFonts w:ascii="Cambria Math" w:hAnsi="Cambria Math"/>
            <w:color w:val="000000" w:themeColor="text1"/>
          </w:rPr>
          <m:t xml:space="preserve">  θ</m:t>
        </m:r>
      </m:oMath>
      <w:r w:rsidRPr="00290A1A">
        <w:rPr>
          <w:color w:val="000000" w:themeColor="text1"/>
        </w:rPr>
        <w:t>.</w:t>
      </w:r>
    </w:p>
    <w:p w14:paraId="1CBEDDBA" w14:textId="77777777" w:rsidR="000E394E" w:rsidRPr="00290A1A" w:rsidRDefault="00ED305C" w:rsidP="000E394E">
      <w:pPr>
        <w:pStyle w:val="ListParagraph"/>
        <w:numPr>
          <w:ilvl w:val="0"/>
          <w:numId w:val="19"/>
        </w:numPr>
        <w:ind w:left="510" w:hanging="510"/>
        <w:jc w:val="both"/>
        <w:rPr>
          <w:color w:val="000000" w:themeColor="text1"/>
        </w:rPr>
      </w:pPr>
      <w:r w:rsidRPr="00290A1A">
        <w:rPr>
          <w:color w:val="000000" w:themeColor="text1"/>
        </w:rPr>
        <w:t>Herbs compartment humans transfer into treatment compartment at a constant rate</w:t>
      </w:r>
      <m:oMath>
        <m:r>
          <w:rPr>
            <w:rFonts w:ascii="Cambria Math" w:hAnsi="Cambria Math"/>
            <w:color w:val="000000" w:themeColor="text1"/>
          </w:rPr>
          <m:t xml:space="preserve">  ω</m:t>
        </m:r>
      </m:oMath>
      <w:r w:rsidRPr="00290A1A">
        <w:rPr>
          <w:color w:val="000000" w:themeColor="text1"/>
        </w:rPr>
        <w:t>.</w:t>
      </w:r>
    </w:p>
    <w:p w14:paraId="6B0D1810" w14:textId="77777777" w:rsidR="000E394E" w:rsidRPr="00290A1A" w:rsidRDefault="00ED305C" w:rsidP="000E394E">
      <w:pPr>
        <w:pStyle w:val="ListParagraph"/>
        <w:numPr>
          <w:ilvl w:val="0"/>
          <w:numId w:val="19"/>
        </w:numPr>
        <w:ind w:left="510" w:hanging="510"/>
        <w:jc w:val="both"/>
        <w:rPr>
          <w:color w:val="000000" w:themeColor="text1"/>
        </w:rPr>
      </w:pPr>
      <w:r w:rsidRPr="00290A1A">
        <w:rPr>
          <w:color w:val="000000" w:themeColor="text1"/>
        </w:rPr>
        <w:t xml:space="preserve">ART user human compartment transfer into treatment compartment at the rate </w:t>
      </w:r>
      <m:oMath>
        <m:r>
          <w:rPr>
            <w:rFonts w:ascii="Cambria Math" w:hAnsi="Cambria Math"/>
            <w:color w:val="000000" w:themeColor="text1"/>
          </w:rPr>
          <m:t xml:space="preserve"> κ .</m:t>
        </m:r>
      </m:oMath>
    </w:p>
    <w:p w14:paraId="125C49CB" w14:textId="77777777" w:rsidR="000E394E" w:rsidRPr="00290A1A" w:rsidRDefault="00ED305C" w:rsidP="000E394E">
      <w:pPr>
        <w:pStyle w:val="ListParagraph"/>
        <w:numPr>
          <w:ilvl w:val="0"/>
          <w:numId w:val="19"/>
        </w:numPr>
        <w:ind w:left="510" w:hanging="510"/>
        <w:jc w:val="both"/>
        <w:rPr>
          <w:color w:val="000000" w:themeColor="text1"/>
        </w:rPr>
      </w:pPr>
      <w:r w:rsidRPr="00290A1A">
        <w:rPr>
          <w:color w:val="000000" w:themeColor="text1"/>
        </w:rPr>
        <w:t>Humans in treatment compartment transfer into resistant compartment at the constant rate of</w:t>
      </w:r>
      <m:oMath>
        <m:r>
          <w:rPr>
            <w:rFonts w:ascii="Cambria Math" w:hAnsi="Cambria Math"/>
            <w:color w:val="000000" w:themeColor="text1"/>
          </w:rPr>
          <m:t xml:space="preserve">  ϕ</m:t>
        </m:r>
      </m:oMath>
      <w:r w:rsidRPr="00290A1A">
        <w:rPr>
          <w:color w:val="000000" w:themeColor="text1"/>
        </w:rPr>
        <w:t>.</w:t>
      </w:r>
    </w:p>
    <w:p w14:paraId="7B853F5F" w14:textId="77777777" w:rsidR="000E394E" w:rsidRPr="00290A1A" w:rsidRDefault="00ED305C" w:rsidP="000E394E">
      <w:pPr>
        <w:pStyle w:val="ListParagraph"/>
        <w:numPr>
          <w:ilvl w:val="0"/>
          <w:numId w:val="19"/>
        </w:numPr>
        <w:ind w:left="510" w:hanging="510"/>
        <w:jc w:val="both"/>
        <w:rPr>
          <w:color w:val="000000" w:themeColor="text1"/>
        </w:rPr>
      </w:pPr>
      <w:r w:rsidRPr="00290A1A">
        <w:rPr>
          <w:color w:val="000000" w:themeColor="text1"/>
        </w:rPr>
        <w:t xml:space="preserve">Resistant compartment individuals transfer to AIDS compartment at the rate of  </w:t>
      </w:r>
      <m:oMath>
        <m:r>
          <w:rPr>
            <w:rFonts w:ascii="Cambria Math" w:hAnsi="Cambria Math"/>
            <w:color w:val="000000" w:themeColor="text1"/>
          </w:rPr>
          <m:t xml:space="preserve"> γ</m:t>
        </m:r>
      </m:oMath>
      <w:r w:rsidRPr="00290A1A">
        <w:rPr>
          <w:color w:val="000000" w:themeColor="text1"/>
        </w:rPr>
        <w:t>.</w:t>
      </w:r>
    </w:p>
    <w:p w14:paraId="2911B815" w14:textId="77777777" w:rsidR="000E394E" w:rsidRPr="00290A1A" w:rsidRDefault="00ED305C" w:rsidP="000E394E">
      <w:pPr>
        <w:pStyle w:val="ListParagraph"/>
        <w:numPr>
          <w:ilvl w:val="0"/>
          <w:numId w:val="19"/>
        </w:numPr>
        <w:ind w:left="510" w:hanging="510"/>
        <w:jc w:val="both"/>
        <w:rPr>
          <w:color w:val="000000" w:themeColor="text1"/>
        </w:rPr>
      </w:pPr>
      <w:r w:rsidRPr="00290A1A">
        <w:rPr>
          <w:color w:val="000000" w:themeColor="text1"/>
        </w:rPr>
        <w:t>All categories of human’s compartments face the same natural mortality with a rate</w:t>
      </w:r>
      <m:oMath>
        <m:r>
          <w:rPr>
            <w:rFonts w:ascii="Cambria Math" w:hAnsi="Cambria Math"/>
            <w:color w:val="000000" w:themeColor="text1"/>
          </w:rPr>
          <m:t xml:space="preserve">  μ</m:t>
        </m:r>
      </m:oMath>
      <w:r w:rsidRPr="00290A1A">
        <w:rPr>
          <w:color w:val="000000" w:themeColor="text1"/>
        </w:rPr>
        <w:t>.</w:t>
      </w:r>
    </w:p>
    <w:p w14:paraId="53FB61BA" w14:textId="2D9DD195" w:rsidR="000E394E" w:rsidRPr="00290A1A" w:rsidRDefault="00ED305C" w:rsidP="00865CF1">
      <w:pPr>
        <w:pStyle w:val="ListParagraph"/>
        <w:numPr>
          <w:ilvl w:val="0"/>
          <w:numId w:val="19"/>
        </w:numPr>
        <w:ind w:left="510" w:hanging="510"/>
        <w:jc w:val="both"/>
        <w:rPr>
          <w:color w:val="000000" w:themeColor="text1"/>
        </w:rPr>
      </w:pPr>
      <w:r w:rsidRPr="00290A1A">
        <w:rPr>
          <w:color w:val="000000" w:themeColor="text1"/>
        </w:rPr>
        <w:t>All AIDS humans suffer disease induced death at a constant rate</w:t>
      </w:r>
      <m:oMath>
        <m:r>
          <w:rPr>
            <w:rFonts w:ascii="Cambria Math" w:hAnsi="Cambria Math"/>
            <w:color w:val="000000" w:themeColor="text1"/>
          </w:rPr>
          <m:t xml:space="preserve">  δ</m:t>
        </m:r>
      </m:oMath>
      <w:r w:rsidRPr="00290A1A">
        <w:rPr>
          <w:color w:val="000000" w:themeColor="text1"/>
        </w:rPr>
        <w:t>.All parameters used in the dynamical system are positive.</w:t>
      </w:r>
    </w:p>
    <w:p w14:paraId="384E7CE6" w14:textId="67F2951B" w:rsidR="00865CF1" w:rsidRPr="00290A1A" w:rsidRDefault="00865CF1" w:rsidP="00865CF1">
      <w:pPr>
        <w:pStyle w:val="Caption"/>
        <w:keepNext/>
        <w:spacing w:before="240"/>
        <w:ind w:firstLine="0"/>
        <w:rPr>
          <w:b w:val="0"/>
          <w:bCs w:val="0"/>
          <w:color w:val="000000" w:themeColor="text1"/>
        </w:rPr>
      </w:pPr>
      <w:r w:rsidRPr="00290A1A">
        <w:rPr>
          <w:b w:val="0"/>
          <w:bCs w:val="0"/>
          <w:color w:val="000000" w:themeColor="text1"/>
        </w:rPr>
        <w:t xml:space="preserve">Table </w:t>
      </w:r>
      <w:r w:rsidRPr="00290A1A">
        <w:rPr>
          <w:b w:val="0"/>
          <w:bCs w:val="0"/>
          <w:color w:val="000000" w:themeColor="text1"/>
        </w:rPr>
        <w:fldChar w:fldCharType="begin"/>
      </w:r>
      <w:r w:rsidRPr="00290A1A">
        <w:rPr>
          <w:b w:val="0"/>
          <w:bCs w:val="0"/>
          <w:color w:val="000000" w:themeColor="text1"/>
        </w:rPr>
        <w:instrText xml:space="preserve"> SEQ Table \* ARABIC </w:instrText>
      </w:r>
      <w:r w:rsidRPr="00290A1A">
        <w:rPr>
          <w:b w:val="0"/>
          <w:bCs w:val="0"/>
          <w:color w:val="000000" w:themeColor="text1"/>
        </w:rPr>
        <w:fldChar w:fldCharType="separate"/>
      </w:r>
      <w:r w:rsidR="00165BE2">
        <w:rPr>
          <w:b w:val="0"/>
          <w:bCs w:val="0"/>
          <w:noProof/>
          <w:color w:val="000000" w:themeColor="text1"/>
        </w:rPr>
        <w:t>1</w:t>
      </w:r>
      <w:r w:rsidRPr="00290A1A">
        <w:rPr>
          <w:b w:val="0"/>
          <w:bCs w:val="0"/>
          <w:color w:val="000000" w:themeColor="text1"/>
        </w:rPr>
        <w:fldChar w:fldCharType="end"/>
      </w:r>
      <w:r w:rsidRPr="00290A1A">
        <w:rPr>
          <w:b w:val="0"/>
          <w:bCs w:val="0"/>
          <w:color w:val="000000" w:themeColor="text1"/>
        </w:rPr>
        <w:t>. Notations and description of model variables.</w:t>
      </w:r>
    </w:p>
    <w:tbl>
      <w:tblPr>
        <w:tblStyle w:val="TableGrid"/>
        <w:tblW w:w="6444" w:type="dxa"/>
        <w:jc w:val="center"/>
        <w:tblLayout w:type="fixed"/>
        <w:tblLook w:val="04A0" w:firstRow="1" w:lastRow="0" w:firstColumn="1" w:lastColumn="0" w:noHBand="0" w:noVBand="1"/>
      </w:tblPr>
      <w:tblGrid>
        <w:gridCol w:w="1458"/>
        <w:gridCol w:w="4986"/>
      </w:tblGrid>
      <w:tr w:rsidR="00290A1A" w:rsidRPr="00290A1A" w14:paraId="2B43C5AD" w14:textId="77777777" w:rsidTr="008D7BD2">
        <w:trPr>
          <w:jc w:val="center"/>
        </w:trPr>
        <w:tc>
          <w:tcPr>
            <w:tcW w:w="1458" w:type="dxa"/>
          </w:tcPr>
          <w:p w14:paraId="04DCD31A" w14:textId="77777777" w:rsidR="000E394E" w:rsidRPr="00290A1A" w:rsidRDefault="000E394E" w:rsidP="00865CF1">
            <w:pPr>
              <w:ind w:firstLine="0"/>
              <w:jc w:val="center"/>
              <w:rPr>
                <w:bCs/>
                <w:color w:val="000000" w:themeColor="text1"/>
              </w:rPr>
            </w:pPr>
            <w:r w:rsidRPr="00290A1A">
              <w:rPr>
                <w:bCs/>
                <w:color w:val="000000" w:themeColor="text1"/>
              </w:rPr>
              <w:t>Variable</w:t>
            </w:r>
          </w:p>
        </w:tc>
        <w:tc>
          <w:tcPr>
            <w:tcW w:w="4986" w:type="dxa"/>
          </w:tcPr>
          <w:p w14:paraId="269B34C2" w14:textId="77777777" w:rsidR="000E394E" w:rsidRPr="00290A1A" w:rsidRDefault="000E394E" w:rsidP="000E394E">
            <w:pPr>
              <w:ind w:firstLine="0"/>
              <w:jc w:val="both"/>
              <w:rPr>
                <w:bCs/>
                <w:color w:val="000000" w:themeColor="text1"/>
              </w:rPr>
            </w:pPr>
            <w:r w:rsidRPr="00290A1A">
              <w:rPr>
                <w:bCs/>
                <w:color w:val="000000" w:themeColor="text1"/>
              </w:rPr>
              <w:t>Description</w:t>
            </w:r>
          </w:p>
        </w:tc>
      </w:tr>
      <w:tr w:rsidR="00290A1A" w:rsidRPr="00290A1A" w14:paraId="53AE1863" w14:textId="77777777" w:rsidTr="008D7BD2">
        <w:trPr>
          <w:jc w:val="center"/>
        </w:trPr>
        <w:tc>
          <w:tcPr>
            <w:tcW w:w="1458" w:type="dxa"/>
          </w:tcPr>
          <w:p w14:paraId="62035776" w14:textId="036E0EDB" w:rsidR="000E394E" w:rsidRPr="00290A1A" w:rsidRDefault="00865CF1" w:rsidP="000E394E">
            <w:pPr>
              <w:ind w:firstLine="0"/>
              <w:jc w:val="both"/>
              <w:rPr>
                <w:rFonts w:ascii="Cambria Math" w:hAnsi="Cambria Math"/>
                <w:color w:val="000000" w:themeColor="text1"/>
                <w:oMath/>
              </w:rPr>
            </w:pPr>
            <m:oMathPara>
              <m:oMath>
                <m:r>
                  <w:rPr>
                    <w:rFonts w:ascii="Cambria Math" w:hAnsi="Cambria Math"/>
                    <w:color w:val="000000" w:themeColor="text1"/>
                  </w:rPr>
                  <m:t>S</m:t>
                </m:r>
                <m:d>
                  <m:dPr>
                    <m:ctrlPr>
                      <w:rPr>
                        <w:rFonts w:ascii="Cambria Math" w:hAnsi="Cambria Math"/>
                        <w:bCs/>
                        <w:i/>
                        <w:iCs/>
                        <w:color w:val="000000" w:themeColor="text1"/>
                      </w:rPr>
                    </m:ctrlPr>
                  </m:dPr>
                  <m:e>
                    <m:r>
                      <w:rPr>
                        <w:rFonts w:ascii="Cambria Math" w:hAnsi="Cambria Math"/>
                        <w:color w:val="000000" w:themeColor="text1"/>
                      </w:rPr>
                      <m:t>t</m:t>
                    </m:r>
                  </m:e>
                </m:d>
              </m:oMath>
            </m:oMathPara>
          </w:p>
        </w:tc>
        <w:tc>
          <w:tcPr>
            <w:tcW w:w="4986" w:type="dxa"/>
          </w:tcPr>
          <w:p w14:paraId="353F2D00" w14:textId="77777777" w:rsidR="000E394E" w:rsidRPr="00290A1A" w:rsidRDefault="000E394E" w:rsidP="000E394E">
            <w:pPr>
              <w:ind w:firstLine="0"/>
              <w:jc w:val="both"/>
              <w:rPr>
                <w:bCs/>
                <w:color w:val="000000" w:themeColor="text1"/>
              </w:rPr>
            </w:pPr>
            <w:r w:rsidRPr="00290A1A">
              <w:rPr>
                <w:bCs/>
                <w:color w:val="000000" w:themeColor="text1"/>
              </w:rPr>
              <w:t>Population size of susceptible humans</w:t>
            </w:r>
          </w:p>
        </w:tc>
      </w:tr>
      <w:tr w:rsidR="00290A1A" w:rsidRPr="00290A1A" w14:paraId="7F469A38" w14:textId="77777777" w:rsidTr="008D7BD2">
        <w:trPr>
          <w:jc w:val="center"/>
        </w:trPr>
        <w:tc>
          <w:tcPr>
            <w:tcW w:w="1458" w:type="dxa"/>
          </w:tcPr>
          <w:p w14:paraId="58EA816E" w14:textId="298AE386" w:rsidR="000E394E" w:rsidRPr="00290A1A" w:rsidRDefault="00865CF1" w:rsidP="000E394E">
            <w:pPr>
              <w:ind w:firstLine="0"/>
              <w:jc w:val="both"/>
              <w:rPr>
                <w:bCs/>
                <w:i/>
                <w:iCs/>
                <w:color w:val="000000" w:themeColor="text1"/>
              </w:rPr>
            </w:pPr>
            <m:oMathPara>
              <m:oMath>
                <m:r>
                  <w:rPr>
                    <w:rFonts w:ascii="Cambria Math" w:hAnsi="Cambria Math"/>
                    <w:color w:val="000000" w:themeColor="text1"/>
                  </w:rPr>
                  <m:t>P</m:t>
                </m:r>
                <m:d>
                  <m:dPr>
                    <m:ctrlPr>
                      <w:rPr>
                        <w:rFonts w:ascii="Cambria Math" w:hAnsi="Cambria Math"/>
                        <w:bCs/>
                        <w:i/>
                        <w:iCs/>
                        <w:color w:val="000000" w:themeColor="text1"/>
                      </w:rPr>
                    </m:ctrlPr>
                  </m:dPr>
                  <m:e>
                    <m:r>
                      <w:rPr>
                        <w:rFonts w:ascii="Cambria Math" w:hAnsi="Cambria Math"/>
                        <w:color w:val="000000" w:themeColor="text1"/>
                      </w:rPr>
                      <m:t>t</m:t>
                    </m:r>
                  </m:e>
                </m:d>
              </m:oMath>
            </m:oMathPara>
          </w:p>
        </w:tc>
        <w:tc>
          <w:tcPr>
            <w:tcW w:w="4986" w:type="dxa"/>
          </w:tcPr>
          <w:p w14:paraId="37742F47" w14:textId="77777777" w:rsidR="000E394E" w:rsidRPr="00290A1A" w:rsidRDefault="000E394E" w:rsidP="000E394E">
            <w:pPr>
              <w:ind w:firstLine="0"/>
              <w:jc w:val="both"/>
              <w:rPr>
                <w:bCs/>
                <w:color w:val="000000" w:themeColor="text1"/>
              </w:rPr>
            </w:pPr>
            <w:r w:rsidRPr="00290A1A">
              <w:rPr>
                <w:bCs/>
                <w:color w:val="000000" w:themeColor="text1"/>
              </w:rPr>
              <w:t>Population size of primary infected humans</w:t>
            </w:r>
          </w:p>
        </w:tc>
      </w:tr>
      <w:tr w:rsidR="00290A1A" w:rsidRPr="00290A1A" w14:paraId="67407875" w14:textId="77777777" w:rsidTr="008D7BD2">
        <w:trPr>
          <w:jc w:val="center"/>
        </w:trPr>
        <w:tc>
          <w:tcPr>
            <w:tcW w:w="1458" w:type="dxa"/>
          </w:tcPr>
          <w:p w14:paraId="529757F8" w14:textId="50FE1B20" w:rsidR="000E394E" w:rsidRPr="00290A1A" w:rsidRDefault="00865CF1" w:rsidP="000E394E">
            <w:pPr>
              <w:ind w:firstLine="0"/>
              <w:jc w:val="both"/>
              <w:rPr>
                <w:bCs/>
                <w:i/>
                <w:iCs/>
                <w:color w:val="000000" w:themeColor="text1"/>
              </w:rPr>
            </w:pPr>
            <m:oMathPara>
              <m:oMath>
                <m:r>
                  <w:rPr>
                    <w:rFonts w:ascii="Cambria Math" w:hAnsi="Cambria Math"/>
                    <w:color w:val="000000" w:themeColor="text1"/>
                  </w:rPr>
                  <m:t>I</m:t>
                </m:r>
                <m:d>
                  <m:dPr>
                    <m:ctrlPr>
                      <w:rPr>
                        <w:rFonts w:ascii="Cambria Math" w:hAnsi="Cambria Math"/>
                        <w:bCs/>
                        <w:i/>
                        <w:iCs/>
                        <w:color w:val="000000" w:themeColor="text1"/>
                      </w:rPr>
                    </m:ctrlPr>
                  </m:dPr>
                  <m:e>
                    <m:r>
                      <w:rPr>
                        <w:rFonts w:ascii="Cambria Math" w:hAnsi="Cambria Math"/>
                        <w:color w:val="000000" w:themeColor="text1"/>
                      </w:rPr>
                      <m:t>t</m:t>
                    </m:r>
                  </m:e>
                </m:d>
              </m:oMath>
            </m:oMathPara>
          </w:p>
        </w:tc>
        <w:tc>
          <w:tcPr>
            <w:tcW w:w="4986" w:type="dxa"/>
          </w:tcPr>
          <w:p w14:paraId="1316A83A" w14:textId="77777777" w:rsidR="000E394E" w:rsidRPr="00290A1A" w:rsidRDefault="000E394E" w:rsidP="000E394E">
            <w:pPr>
              <w:ind w:firstLine="0"/>
              <w:jc w:val="both"/>
              <w:rPr>
                <w:bCs/>
                <w:color w:val="000000" w:themeColor="text1"/>
              </w:rPr>
            </w:pPr>
            <w:r w:rsidRPr="00290A1A">
              <w:rPr>
                <w:bCs/>
                <w:color w:val="000000" w:themeColor="text1"/>
              </w:rPr>
              <w:t>Population size of secondary infected population</w:t>
            </w:r>
          </w:p>
        </w:tc>
      </w:tr>
      <w:tr w:rsidR="00290A1A" w:rsidRPr="00290A1A" w14:paraId="43068A93" w14:textId="77777777" w:rsidTr="008D7BD2">
        <w:trPr>
          <w:jc w:val="center"/>
        </w:trPr>
        <w:tc>
          <w:tcPr>
            <w:tcW w:w="1458" w:type="dxa"/>
          </w:tcPr>
          <w:p w14:paraId="2F5A13F8" w14:textId="008FACEF" w:rsidR="000E394E" w:rsidRPr="00290A1A" w:rsidRDefault="00865CF1" w:rsidP="000E394E">
            <w:pPr>
              <w:ind w:firstLine="0"/>
              <w:jc w:val="both"/>
              <w:rPr>
                <w:rFonts w:ascii="Cambria Math" w:hAnsi="Cambria Math"/>
                <w:color w:val="000000" w:themeColor="text1"/>
                <w:oMath/>
              </w:rPr>
            </w:pPr>
            <m:oMathPara>
              <m:oMath>
                <m:r>
                  <w:rPr>
                    <w:rFonts w:ascii="Cambria Math" w:hAnsi="Cambria Math"/>
                    <w:color w:val="000000" w:themeColor="text1"/>
                  </w:rPr>
                  <m:t>A</m:t>
                </m:r>
                <m:d>
                  <m:dPr>
                    <m:ctrlPr>
                      <w:rPr>
                        <w:rFonts w:ascii="Cambria Math" w:hAnsi="Cambria Math"/>
                        <w:bCs/>
                        <w:i/>
                        <w:iCs/>
                        <w:color w:val="000000" w:themeColor="text1"/>
                      </w:rPr>
                    </m:ctrlPr>
                  </m:dPr>
                  <m:e>
                    <m:r>
                      <w:rPr>
                        <w:rFonts w:ascii="Cambria Math" w:hAnsi="Cambria Math"/>
                        <w:color w:val="000000" w:themeColor="text1"/>
                      </w:rPr>
                      <m:t>t</m:t>
                    </m:r>
                  </m:e>
                </m:d>
              </m:oMath>
            </m:oMathPara>
          </w:p>
        </w:tc>
        <w:tc>
          <w:tcPr>
            <w:tcW w:w="4986" w:type="dxa"/>
          </w:tcPr>
          <w:p w14:paraId="2DBCE76A" w14:textId="77777777" w:rsidR="000E394E" w:rsidRPr="00290A1A" w:rsidRDefault="000E394E" w:rsidP="000E394E">
            <w:pPr>
              <w:ind w:firstLine="0"/>
              <w:jc w:val="both"/>
              <w:rPr>
                <w:bCs/>
                <w:color w:val="000000" w:themeColor="text1"/>
              </w:rPr>
            </w:pPr>
            <w:r w:rsidRPr="00290A1A">
              <w:rPr>
                <w:bCs/>
                <w:color w:val="000000" w:themeColor="text1"/>
              </w:rPr>
              <w:t>Population size of Herbs user humans</w:t>
            </w:r>
          </w:p>
        </w:tc>
      </w:tr>
      <w:tr w:rsidR="00290A1A" w:rsidRPr="00290A1A" w14:paraId="7FEEBA8C" w14:textId="77777777" w:rsidTr="008D7BD2">
        <w:trPr>
          <w:jc w:val="center"/>
        </w:trPr>
        <w:tc>
          <w:tcPr>
            <w:tcW w:w="1458" w:type="dxa"/>
          </w:tcPr>
          <w:p w14:paraId="6CFF04AA" w14:textId="1C811851" w:rsidR="000E394E" w:rsidRPr="00290A1A" w:rsidRDefault="00865CF1" w:rsidP="000E394E">
            <w:pPr>
              <w:ind w:firstLine="0"/>
              <w:jc w:val="both"/>
              <w:rPr>
                <w:rFonts w:ascii="Cambria Math" w:hAnsi="Cambria Math"/>
                <w:color w:val="000000" w:themeColor="text1"/>
                <w:oMath/>
              </w:rPr>
            </w:pPr>
            <m:oMathPara>
              <m:oMath>
                <m:r>
                  <w:rPr>
                    <w:rFonts w:ascii="Cambria Math" w:hAnsi="Cambria Math"/>
                    <w:color w:val="000000" w:themeColor="text1"/>
                  </w:rPr>
                  <m:t>J</m:t>
                </m:r>
                <m:d>
                  <m:dPr>
                    <m:ctrlPr>
                      <w:rPr>
                        <w:rFonts w:ascii="Cambria Math" w:hAnsi="Cambria Math"/>
                        <w:bCs/>
                        <w:i/>
                        <w:iCs/>
                        <w:color w:val="000000" w:themeColor="text1"/>
                      </w:rPr>
                    </m:ctrlPr>
                  </m:dPr>
                  <m:e>
                    <m:r>
                      <w:rPr>
                        <w:rFonts w:ascii="Cambria Math" w:hAnsi="Cambria Math"/>
                        <w:color w:val="000000" w:themeColor="text1"/>
                      </w:rPr>
                      <m:t>t</m:t>
                    </m:r>
                  </m:e>
                </m:d>
              </m:oMath>
            </m:oMathPara>
          </w:p>
        </w:tc>
        <w:tc>
          <w:tcPr>
            <w:tcW w:w="4986" w:type="dxa"/>
          </w:tcPr>
          <w:p w14:paraId="0E62D0BE" w14:textId="77777777" w:rsidR="000E394E" w:rsidRPr="00290A1A" w:rsidRDefault="000E394E" w:rsidP="000E394E">
            <w:pPr>
              <w:ind w:firstLine="0"/>
              <w:jc w:val="both"/>
              <w:rPr>
                <w:bCs/>
                <w:color w:val="000000" w:themeColor="text1"/>
              </w:rPr>
            </w:pPr>
            <w:r w:rsidRPr="00290A1A">
              <w:rPr>
                <w:bCs/>
                <w:color w:val="000000" w:themeColor="text1"/>
              </w:rPr>
              <w:t>Population size of ART user humans</w:t>
            </w:r>
          </w:p>
        </w:tc>
      </w:tr>
      <w:tr w:rsidR="00290A1A" w:rsidRPr="00290A1A" w14:paraId="60DAC4D4" w14:textId="77777777" w:rsidTr="008D7BD2">
        <w:trPr>
          <w:jc w:val="center"/>
        </w:trPr>
        <w:tc>
          <w:tcPr>
            <w:tcW w:w="1458" w:type="dxa"/>
          </w:tcPr>
          <w:p w14:paraId="04778F8A" w14:textId="0329276D" w:rsidR="000E394E" w:rsidRPr="00290A1A" w:rsidRDefault="00865CF1" w:rsidP="000E394E">
            <w:pPr>
              <w:ind w:firstLine="0"/>
              <w:jc w:val="both"/>
              <w:rPr>
                <w:rFonts w:ascii="Cambria Math" w:hAnsi="Cambria Math"/>
                <w:color w:val="000000" w:themeColor="text1"/>
                <w:oMath/>
              </w:rPr>
            </w:pPr>
            <m:oMathPara>
              <m:oMath>
                <m:r>
                  <w:rPr>
                    <w:rFonts w:ascii="Cambria Math" w:hAnsi="Cambria Math"/>
                    <w:color w:val="000000" w:themeColor="text1"/>
                  </w:rPr>
                  <m:t>T</m:t>
                </m:r>
                <m:d>
                  <m:dPr>
                    <m:ctrlPr>
                      <w:rPr>
                        <w:rFonts w:ascii="Cambria Math" w:hAnsi="Cambria Math"/>
                        <w:bCs/>
                        <w:i/>
                        <w:iCs/>
                        <w:color w:val="000000" w:themeColor="text1"/>
                      </w:rPr>
                    </m:ctrlPr>
                  </m:dPr>
                  <m:e>
                    <m:r>
                      <w:rPr>
                        <w:rFonts w:ascii="Cambria Math" w:hAnsi="Cambria Math"/>
                        <w:color w:val="000000" w:themeColor="text1"/>
                      </w:rPr>
                      <m:t>t</m:t>
                    </m:r>
                  </m:e>
                </m:d>
              </m:oMath>
            </m:oMathPara>
          </w:p>
        </w:tc>
        <w:tc>
          <w:tcPr>
            <w:tcW w:w="4986" w:type="dxa"/>
          </w:tcPr>
          <w:p w14:paraId="79CA4C37" w14:textId="77777777" w:rsidR="000E394E" w:rsidRPr="00290A1A" w:rsidRDefault="000E394E" w:rsidP="000E394E">
            <w:pPr>
              <w:ind w:firstLine="0"/>
              <w:jc w:val="both"/>
              <w:rPr>
                <w:rFonts w:ascii="Cambria Math" w:hAnsi="Cambria Math"/>
                <w:color w:val="000000" w:themeColor="text1"/>
                <w:oMath/>
              </w:rPr>
            </w:pPr>
            <w:r w:rsidRPr="00290A1A">
              <w:rPr>
                <w:bCs/>
                <w:color w:val="000000" w:themeColor="text1"/>
              </w:rPr>
              <w:t>Population size of both ART and Herbs user</w:t>
            </w:r>
          </w:p>
        </w:tc>
      </w:tr>
      <w:tr w:rsidR="00290A1A" w:rsidRPr="00290A1A" w14:paraId="6E3CC082" w14:textId="77777777" w:rsidTr="008D7BD2">
        <w:trPr>
          <w:jc w:val="center"/>
        </w:trPr>
        <w:tc>
          <w:tcPr>
            <w:tcW w:w="1458" w:type="dxa"/>
          </w:tcPr>
          <w:p w14:paraId="43BDD3C1" w14:textId="37A85D31" w:rsidR="000E394E" w:rsidRPr="00290A1A" w:rsidRDefault="00865CF1" w:rsidP="000E394E">
            <w:pPr>
              <w:ind w:firstLine="0"/>
              <w:jc w:val="both"/>
              <w:rPr>
                <w:bCs/>
                <w:i/>
                <w:iCs/>
                <w:color w:val="000000" w:themeColor="text1"/>
              </w:rPr>
            </w:pPr>
            <m:oMathPara>
              <m:oMath>
                <m:r>
                  <w:rPr>
                    <w:rFonts w:ascii="Cambria Math" w:hAnsi="Cambria Math"/>
                    <w:color w:val="000000" w:themeColor="text1"/>
                  </w:rPr>
                  <m:t>R</m:t>
                </m:r>
                <m:d>
                  <m:dPr>
                    <m:ctrlPr>
                      <w:rPr>
                        <w:rFonts w:ascii="Cambria Math" w:hAnsi="Cambria Math"/>
                        <w:bCs/>
                        <w:i/>
                        <w:iCs/>
                        <w:color w:val="000000" w:themeColor="text1"/>
                      </w:rPr>
                    </m:ctrlPr>
                  </m:dPr>
                  <m:e>
                    <m:r>
                      <w:rPr>
                        <w:rFonts w:ascii="Cambria Math" w:hAnsi="Cambria Math"/>
                        <w:color w:val="000000" w:themeColor="text1"/>
                      </w:rPr>
                      <m:t>t</m:t>
                    </m:r>
                  </m:e>
                </m:d>
              </m:oMath>
            </m:oMathPara>
          </w:p>
        </w:tc>
        <w:tc>
          <w:tcPr>
            <w:tcW w:w="4986" w:type="dxa"/>
          </w:tcPr>
          <w:p w14:paraId="64716BAD" w14:textId="77777777" w:rsidR="000E394E" w:rsidRPr="00290A1A" w:rsidRDefault="000E394E" w:rsidP="000E394E">
            <w:pPr>
              <w:ind w:firstLine="0"/>
              <w:jc w:val="both"/>
              <w:rPr>
                <w:bCs/>
                <w:color w:val="000000" w:themeColor="text1"/>
              </w:rPr>
            </w:pPr>
            <w:r w:rsidRPr="00290A1A">
              <w:rPr>
                <w:bCs/>
                <w:color w:val="000000" w:themeColor="text1"/>
              </w:rPr>
              <w:t>Population size of resistant to both treatment</w:t>
            </w:r>
          </w:p>
        </w:tc>
      </w:tr>
      <w:tr w:rsidR="00290A1A" w:rsidRPr="00290A1A" w14:paraId="4B9620A1" w14:textId="77777777" w:rsidTr="008D7BD2">
        <w:trPr>
          <w:jc w:val="center"/>
        </w:trPr>
        <w:tc>
          <w:tcPr>
            <w:tcW w:w="1458" w:type="dxa"/>
          </w:tcPr>
          <w:p w14:paraId="2BB23450" w14:textId="7B72B08B" w:rsidR="000E394E" w:rsidRPr="00290A1A" w:rsidRDefault="00865CF1" w:rsidP="000E394E">
            <w:pPr>
              <w:ind w:firstLine="0"/>
              <w:jc w:val="both"/>
              <w:rPr>
                <w:rFonts w:ascii="Cambria Math" w:hAnsi="Cambria Math"/>
                <w:color w:val="000000" w:themeColor="text1"/>
                <w:oMath/>
              </w:rPr>
            </w:pPr>
            <m:oMathPara>
              <m:oMath>
                <m:r>
                  <w:rPr>
                    <w:rFonts w:ascii="Cambria Math" w:hAnsi="Cambria Math"/>
                    <w:color w:val="000000" w:themeColor="text1"/>
                  </w:rPr>
                  <m:t>V</m:t>
                </m:r>
                <m:d>
                  <m:dPr>
                    <m:ctrlPr>
                      <w:rPr>
                        <w:rFonts w:ascii="Cambria Math" w:hAnsi="Cambria Math"/>
                        <w:bCs/>
                        <w:i/>
                        <w:iCs/>
                        <w:color w:val="000000" w:themeColor="text1"/>
                      </w:rPr>
                    </m:ctrlPr>
                  </m:dPr>
                  <m:e>
                    <m:r>
                      <w:rPr>
                        <w:rFonts w:ascii="Cambria Math" w:hAnsi="Cambria Math"/>
                        <w:color w:val="000000" w:themeColor="text1"/>
                      </w:rPr>
                      <m:t>t</m:t>
                    </m:r>
                  </m:e>
                </m:d>
              </m:oMath>
            </m:oMathPara>
          </w:p>
        </w:tc>
        <w:tc>
          <w:tcPr>
            <w:tcW w:w="4986" w:type="dxa"/>
          </w:tcPr>
          <w:p w14:paraId="6E8DA8EB" w14:textId="77777777" w:rsidR="000E394E" w:rsidRPr="00290A1A" w:rsidRDefault="000E394E" w:rsidP="000E394E">
            <w:pPr>
              <w:ind w:firstLine="0"/>
              <w:jc w:val="both"/>
              <w:rPr>
                <w:bCs/>
                <w:color w:val="000000" w:themeColor="text1"/>
              </w:rPr>
            </w:pPr>
            <w:r w:rsidRPr="00290A1A">
              <w:rPr>
                <w:bCs/>
                <w:color w:val="000000" w:themeColor="text1"/>
              </w:rPr>
              <w:t>Population size of AIDS humans</w:t>
            </w:r>
          </w:p>
        </w:tc>
      </w:tr>
    </w:tbl>
    <w:p w14:paraId="2D41E4C4" w14:textId="0D50F974" w:rsidR="00865CF1" w:rsidRPr="00290A1A" w:rsidRDefault="00865CF1" w:rsidP="00865CF1">
      <w:pPr>
        <w:pStyle w:val="Caption"/>
        <w:keepNext/>
        <w:spacing w:before="0"/>
        <w:ind w:firstLine="289"/>
        <w:rPr>
          <w:b w:val="0"/>
          <w:bCs w:val="0"/>
          <w:color w:val="000000" w:themeColor="text1"/>
        </w:rPr>
      </w:pPr>
      <w:r w:rsidRPr="00290A1A">
        <w:rPr>
          <w:b w:val="0"/>
          <w:bCs w:val="0"/>
          <w:color w:val="000000" w:themeColor="text1"/>
        </w:rPr>
        <w:lastRenderedPageBreak/>
        <w:t xml:space="preserve">Table </w:t>
      </w:r>
      <w:r w:rsidRPr="00290A1A">
        <w:rPr>
          <w:b w:val="0"/>
          <w:bCs w:val="0"/>
          <w:color w:val="000000" w:themeColor="text1"/>
        </w:rPr>
        <w:fldChar w:fldCharType="begin"/>
      </w:r>
      <w:r w:rsidRPr="00290A1A">
        <w:rPr>
          <w:b w:val="0"/>
          <w:bCs w:val="0"/>
          <w:color w:val="000000" w:themeColor="text1"/>
        </w:rPr>
        <w:instrText xml:space="preserve"> SEQ Table \* ARABIC </w:instrText>
      </w:r>
      <w:r w:rsidRPr="00290A1A">
        <w:rPr>
          <w:b w:val="0"/>
          <w:bCs w:val="0"/>
          <w:color w:val="000000" w:themeColor="text1"/>
        </w:rPr>
        <w:fldChar w:fldCharType="separate"/>
      </w:r>
      <w:r w:rsidR="00165BE2">
        <w:rPr>
          <w:b w:val="0"/>
          <w:bCs w:val="0"/>
          <w:noProof/>
          <w:color w:val="000000" w:themeColor="text1"/>
        </w:rPr>
        <w:t>2</w:t>
      </w:r>
      <w:r w:rsidRPr="00290A1A">
        <w:rPr>
          <w:b w:val="0"/>
          <w:bCs w:val="0"/>
          <w:color w:val="000000" w:themeColor="text1"/>
        </w:rPr>
        <w:fldChar w:fldCharType="end"/>
      </w:r>
      <w:r w:rsidRPr="00290A1A">
        <w:rPr>
          <w:b w:val="0"/>
          <w:bCs w:val="0"/>
          <w:color w:val="000000" w:themeColor="text1"/>
        </w:rPr>
        <w:t>. Model parameters notations and description.</w:t>
      </w:r>
    </w:p>
    <w:tbl>
      <w:tblPr>
        <w:tblStyle w:val="TableGrid2"/>
        <w:tblW w:w="7281" w:type="dxa"/>
        <w:jc w:val="center"/>
        <w:tblLayout w:type="fixed"/>
        <w:tblLook w:val="04A0" w:firstRow="1" w:lastRow="0" w:firstColumn="1" w:lastColumn="0" w:noHBand="0" w:noVBand="1"/>
      </w:tblPr>
      <w:tblGrid>
        <w:gridCol w:w="1458"/>
        <w:gridCol w:w="5823"/>
      </w:tblGrid>
      <w:tr w:rsidR="00290A1A" w:rsidRPr="00290A1A" w14:paraId="69747D8F" w14:textId="77777777" w:rsidTr="008D7BD2">
        <w:trPr>
          <w:jc w:val="center"/>
        </w:trPr>
        <w:tc>
          <w:tcPr>
            <w:tcW w:w="1458" w:type="dxa"/>
          </w:tcPr>
          <w:p w14:paraId="00140A7C" w14:textId="77777777" w:rsidR="00865CF1" w:rsidRPr="00290A1A" w:rsidRDefault="00865CF1" w:rsidP="00865CF1">
            <w:pPr>
              <w:spacing w:line="264" w:lineRule="auto"/>
              <w:ind w:firstLine="0"/>
              <w:jc w:val="center"/>
              <w:rPr>
                <w:rFonts w:eastAsiaTheme="minorEastAsia"/>
                <w:bCs/>
                <w:color w:val="000000" w:themeColor="text1"/>
                <w:szCs w:val="21"/>
              </w:rPr>
            </w:pPr>
            <w:r w:rsidRPr="00290A1A">
              <w:rPr>
                <w:rFonts w:eastAsiaTheme="minorEastAsia"/>
                <w:bCs/>
                <w:color w:val="000000" w:themeColor="text1"/>
                <w:szCs w:val="21"/>
              </w:rPr>
              <w:t>Parameter</w:t>
            </w:r>
          </w:p>
        </w:tc>
        <w:tc>
          <w:tcPr>
            <w:tcW w:w="5823" w:type="dxa"/>
          </w:tcPr>
          <w:p w14:paraId="1BE2DE3D" w14:textId="77777777"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Description</w:t>
            </w:r>
          </w:p>
        </w:tc>
      </w:tr>
      <w:tr w:rsidR="00290A1A" w:rsidRPr="00290A1A" w14:paraId="7BB6FFAE" w14:textId="77777777" w:rsidTr="008D7BD2">
        <w:trPr>
          <w:jc w:val="center"/>
        </w:trPr>
        <w:tc>
          <w:tcPr>
            <w:tcW w:w="1458" w:type="dxa"/>
          </w:tcPr>
          <w:p w14:paraId="3501D5A7" w14:textId="43931217" w:rsidR="00865CF1" w:rsidRPr="00290A1A" w:rsidRDefault="00865CF1" w:rsidP="00865CF1">
            <w:pPr>
              <w:spacing w:line="264" w:lineRule="auto"/>
              <w:ind w:firstLine="0"/>
              <w:jc w:val="both"/>
              <w:rPr>
                <w:rFonts w:eastAsiaTheme="minorEastAsia"/>
                <w:bCs/>
                <w:i/>
                <w:color w:val="000000" w:themeColor="text1"/>
                <w:szCs w:val="21"/>
              </w:rPr>
            </w:pPr>
            <m:oMathPara>
              <m:oMath>
                <m:r>
                  <w:rPr>
                    <w:rFonts w:ascii="Cambria Math" w:eastAsiaTheme="minorEastAsia" w:hAnsi="Cambria Math"/>
                    <w:color w:val="000000" w:themeColor="text1"/>
                    <w:szCs w:val="21"/>
                  </w:rPr>
                  <m:t>τ</m:t>
                </m:r>
              </m:oMath>
            </m:oMathPara>
          </w:p>
        </w:tc>
        <w:tc>
          <w:tcPr>
            <w:tcW w:w="5823" w:type="dxa"/>
          </w:tcPr>
          <w:p w14:paraId="226E476E" w14:textId="77777777"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Recruitment rate of susceptible human population. With this constant rate new humans will born and enter into susceptible compartment</w:t>
            </w:r>
          </w:p>
        </w:tc>
      </w:tr>
      <w:tr w:rsidR="00290A1A" w:rsidRPr="00290A1A" w14:paraId="1574B7F8" w14:textId="77777777" w:rsidTr="008D7BD2">
        <w:trPr>
          <w:jc w:val="center"/>
        </w:trPr>
        <w:tc>
          <w:tcPr>
            <w:tcW w:w="1458" w:type="dxa"/>
          </w:tcPr>
          <w:p w14:paraId="367BA34F" w14:textId="6ABABCF7" w:rsidR="00865CF1" w:rsidRPr="00290A1A" w:rsidRDefault="00865CF1" w:rsidP="00865CF1">
            <w:pPr>
              <w:spacing w:line="264" w:lineRule="auto"/>
              <w:ind w:firstLine="0"/>
              <w:jc w:val="both"/>
              <w:rPr>
                <w:rFonts w:eastAsiaTheme="minorEastAsia"/>
                <w:bCs/>
                <w:color w:val="000000" w:themeColor="text1"/>
                <w:szCs w:val="21"/>
              </w:rPr>
            </w:pPr>
            <m:oMathPara>
              <m:oMath>
                <m:r>
                  <w:rPr>
                    <w:rFonts w:ascii="Cambria Math" w:eastAsiaTheme="minorEastAsia" w:hAnsi="Cambria Math"/>
                    <w:color w:val="000000" w:themeColor="text1"/>
                    <w:szCs w:val="21"/>
                  </w:rPr>
                  <m:t>β</m:t>
                </m:r>
              </m:oMath>
            </m:oMathPara>
          </w:p>
          <w:p w14:paraId="4034D328" w14:textId="77777777" w:rsidR="00865CF1" w:rsidRPr="00290A1A" w:rsidRDefault="00865CF1" w:rsidP="00865CF1">
            <w:pPr>
              <w:spacing w:line="264" w:lineRule="auto"/>
              <w:ind w:firstLine="0"/>
              <w:jc w:val="both"/>
              <w:rPr>
                <w:rFonts w:eastAsiaTheme="minorEastAsia"/>
                <w:bCs/>
                <w:color w:val="000000" w:themeColor="text1"/>
                <w:szCs w:val="21"/>
              </w:rPr>
            </w:pPr>
          </w:p>
        </w:tc>
        <w:tc>
          <w:tcPr>
            <w:tcW w:w="5823" w:type="dxa"/>
          </w:tcPr>
          <w:p w14:paraId="45958DFB" w14:textId="639E363C"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 xml:space="preserve">Transmission rate of primary infected humans. With this rate primary infected humans transfer into </w:t>
            </w:r>
            <m:oMath>
              <m:r>
                <w:rPr>
                  <w:rFonts w:ascii="Cambria Math" w:eastAsiaTheme="minorEastAsia" w:hAnsi="Cambria Math"/>
                  <w:color w:val="000000" w:themeColor="text1"/>
                  <w:szCs w:val="21"/>
                </w:rPr>
                <m:t>P</m:t>
              </m:r>
            </m:oMath>
          </w:p>
        </w:tc>
      </w:tr>
      <w:tr w:rsidR="00290A1A" w:rsidRPr="00290A1A" w14:paraId="25849136" w14:textId="77777777" w:rsidTr="008D7BD2">
        <w:trPr>
          <w:jc w:val="center"/>
        </w:trPr>
        <w:tc>
          <w:tcPr>
            <w:tcW w:w="1458" w:type="dxa"/>
          </w:tcPr>
          <w:p w14:paraId="39C25A25" w14:textId="07B4686A" w:rsidR="00865CF1" w:rsidRPr="00290A1A" w:rsidRDefault="00865CF1" w:rsidP="00865CF1">
            <w:pPr>
              <w:spacing w:line="264" w:lineRule="auto"/>
              <w:ind w:firstLine="0"/>
              <w:jc w:val="both"/>
              <w:rPr>
                <w:bCs/>
                <w:color w:val="000000" w:themeColor="text1"/>
                <w:szCs w:val="21"/>
              </w:rPr>
            </w:pPr>
            <m:oMathPara>
              <m:oMath>
                <m:r>
                  <w:rPr>
                    <w:rFonts w:ascii="Cambria Math" w:hAnsi="Cambria Math"/>
                    <w:color w:val="000000" w:themeColor="text1"/>
                    <w:szCs w:val="21"/>
                  </w:rPr>
                  <m:t>α</m:t>
                </m:r>
              </m:oMath>
            </m:oMathPara>
          </w:p>
        </w:tc>
        <w:tc>
          <w:tcPr>
            <w:tcW w:w="5823" w:type="dxa"/>
          </w:tcPr>
          <w:p w14:paraId="700907FE" w14:textId="2AF6127D"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 xml:space="preserve">Rate of humans transferring from compartment </w:t>
            </w:r>
            <m:oMath>
              <m:r>
                <w:rPr>
                  <w:rFonts w:ascii="Cambria Math" w:eastAsiaTheme="minorEastAsia" w:hAnsi="Cambria Math"/>
                  <w:color w:val="000000" w:themeColor="text1"/>
                  <w:szCs w:val="21"/>
                </w:rPr>
                <m:t>P</m:t>
              </m:r>
            </m:oMath>
            <w:r w:rsidRPr="00290A1A">
              <w:rPr>
                <w:rFonts w:eastAsiaTheme="minorEastAsia"/>
                <w:bCs/>
                <w:color w:val="000000" w:themeColor="text1"/>
                <w:szCs w:val="21"/>
              </w:rPr>
              <w:t xml:space="preserve"> to </w:t>
            </w:r>
            <m:oMath>
              <m:r>
                <w:rPr>
                  <w:rFonts w:ascii="Cambria Math" w:eastAsiaTheme="minorEastAsia" w:hAnsi="Cambria Math"/>
                  <w:color w:val="000000" w:themeColor="text1"/>
                  <w:szCs w:val="21"/>
                </w:rPr>
                <m:t>I</m:t>
              </m:r>
            </m:oMath>
          </w:p>
        </w:tc>
      </w:tr>
      <w:tr w:rsidR="00290A1A" w:rsidRPr="00290A1A" w14:paraId="217F7CFD" w14:textId="77777777" w:rsidTr="008D7BD2">
        <w:trPr>
          <w:jc w:val="center"/>
        </w:trPr>
        <w:tc>
          <w:tcPr>
            <w:tcW w:w="1458" w:type="dxa"/>
          </w:tcPr>
          <w:p w14:paraId="69C39ADC" w14:textId="2EB46720" w:rsidR="00865CF1" w:rsidRPr="00290A1A" w:rsidRDefault="00865CF1" w:rsidP="00865CF1">
            <w:pPr>
              <w:spacing w:line="264" w:lineRule="auto"/>
              <w:ind w:firstLine="0"/>
              <w:jc w:val="both"/>
              <w:rPr>
                <w:rFonts w:eastAsiaTheme="minorEastAsia"/>
                <w:bCs/>
                <w:color w:val="000000" w:themeColor="text1"/>
                <w:szCs w:val="21"/>
              </w:rPr>
            </w:pPr>
            <m:oMathPara>
              <m:oMath>
                <m:r>
                  <w:rPr>
                    <w:rFonts w:ascii="Cambria Math" w:eastAsiaTheme="minorEastAsia" w:hAnsi="Cambria Math"/>
                    <w:color w:val="000000" w:themeColor="text1"/>
                    <w:szCs w:val="21"/>
                  </w:rPr>
                  <m:t>ρ</m:t>
                </m:r>
              </m:oMath>
            </m:oMathPara>
          </w:p>
        </w:tc>
        <w:tc>
          <w:tcPr>
            <w:tcW w:w="5823" w:type="dxa"/>
          </w:tcPr>
          <w:p w14:paraId="1018C663" w14:textId="218F0530"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 xml:space="preserve">Rate of humans transferring from compartment </w:t>
            </w:r>
            <m:oMath>
              <m:r>
                <w:rPr>
                  <w:rFonts w:ascii="Cambria Math" w:eastAsiaTheme="minorEastAsia" w:hAnsi="Cambria Math"/>
                  <w:color w:val="000000" w:themeColor="text1"/>
                  <w:szCs w:val="21"/>
                </w:rPr>
                <m:t>I</m:t>
              </m:r>
            </m:oMath>
            <w:r w:rsidRPr="00290A1A">
              <w:rPr>
                <w:rFonts w:eastAsiaTheme="minorEastAsia"/>
                <w:bCs/>
                <w:color w:val="000000" w:themeColor="text1"/>
                <w:szCs w:val="21"/>
              </w:rPr>
              <w:t xml:space="preserve"> to </w:t>
            </w:r>
            <m:oMath>
              <m:r>
                <w:rPr>
                  <w:rFonts w:ascii="Cambria Math" w:eastAsiaTheme="minorEastAsia" w:hAnsi="Cambria Math"/>
                  <w:color w:val="000000" w:themeColor="text1"/>
                  <w:szCs w:val="21"/>
                </w:rPr>
                <m:t>A</m:t>
              </m:r>
            </m:oMath>
          </w:p>
        </w:tc>
      </w:tr>
      <w:tr w:rsidR="00290A1A" w:rsidRPr="00290A1A" w14:paraId="452D07D0" w14:textId="77777777" w:rsidTr="008D7BD2">
        <w:trPr>
          <w:jc w:val="center"/>
        </w:trPr>
        <w:tc>
          <w:tcPr>
            <w:tcW w:w="1458" w:type="dxa"/>
          </w:tcPr>
          <w:p w14:paraId="32EAB227" w14:textId="01038CF6" w:rsidR="00865CF1" w:rsidRPr="00290A1A" w:rsidRDefault="00865CF1" w:rsidP="00865CF1">
            <w:pPr>
              <w:spacing w:line="264" w:lineRule="auto"/>
              <w:ind w:firstLine="0"/>
              <w:jc w:val="both"/>
              <w:rPr>
                <w:bCs/>
                <w:color w:val="000000" w:themeColor="text1"/>
                <w:szCs w:val="21"/>
              </w:rPr>
            </w:pPr>
            <m:oMathPara>
              <m:oMath>
                <m:r>
                  <w:rPr>
                    <w:rFonts w:ascii="Cambria Math" w:hAnsi="Cambria Math"/>
                    <w:color w:val="000000" w:themeColor="text1"/>
                    <w:szCs w:val="21"/>
                  </w:rPr>
                  <m:t>θ</m:t>
                </m:r>
              </m:oMath>
            </m:oMathPara>
          </w:p>
        </w:tc>
        <w:tc>
          <w:tcPr>
            <w:tcW w:w="5823" w:type="dxa"/>
          </w:tcPr>
          <w:p w14:paraId="70C15D81" w14:textId="60684D8D"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 xml:space="preserve">Rate of humans transferring from compartment </w:t>
            </w:r>
            <m:oMath>
              <m:r>
                <w:rPr>
                  <w:rFonts w:ascii="Cambria Math" w:eastAsiaTheme="minorEastAsia" w:hAnsi="Cambria Math"/>
                  <w:color w:val="000000" w:themeColor="text1"/>
                  <w:szCs w:val="21"/>
                </w:rPr>
                <m:t>I</m:t>
              </m:r>
            </m:oMath>
            <w:r w:rsidRPr="00290A1A">
              <w:rPr>
                <w:rFonts w:eastAsiaTheme="minorEastAsia"/>
                <w:bCs/>
                <w:color w:val="000000" w:themeColor="text1"/>
                <w:szCs w:val="21"/>
              </w:rPr>
              <w:t xml:space="preserve"> to </w:t>
            </w:r>
            <m:oMath>
              <m:r>
                <w:rPr>
                  <w:rFonts w:ascii="Cambria Math" w:eastAsiaTheme="minorEastAsia" w:hAnsi="Cambria Math"/>
                  <w:color w:val="000000" w:themeColor="text1"/>
                  <w:szCs w:val="21"/>
                </w:rPr>
                <m:t>J</m:t>
              </m:r>
            </m:oMath>
          </w:p>
        </w:tc>
      </w:tr>
      <w:tr w:rsidR="00290A1A" w:rsidRPr="00290A1A" w14:paraId="0C92E1A5" w14:textId="77777777" w:rsidTr="008D7BD2">
        <w:trPr>
          <w:jc w:val="center"/>
        </w:trPr>
        <w:tc>
          <w:tcPr>
            <w:tcW w:w="1458" w:type="dxa"/>
          </w:tcPr>
          <w:p w14:paraId="6B918A68" w14:textId="54B89EC8" w:rsidR="00865CF1" w:rsidRPr="00290A1A" w:rsidRDefault="00865CF1" w:rsidP="00865CF1">
            <w:pPr>
              <w:spacing w:line="264" w:lineRule="auto"/>
              <w:ind w:firstLine="0"/>
              <w:jc w:val="both"/>
              <w:rPr>
                <w:bCs/>
                <w:color w:val="000000" w:themeColor="text1"/>
                <w:szCs w:val="21"/>
              </w:rPr>
            </w:pPr>
            <m:oMathPara>
              <m:oMath>
                <m:r>
                  <w:rPr>
                    <w:rFonts w:ascii="Cambria Math" w:hAnsi="Cambria Math"/>
                    <w:color w:val="000000" w:themeColor="text1"/>
                    <w:szCs w:val="21"/>
                  </w:rPr>
                  <m:t>ω</m:t>
                </m:r>
              </m:oMath>
            </m:oMathPara>
          </w:p>
        </w:tc>
        <w:tc>
          <w:tcPr>
            <w:tcW w:w="5823" w:type="dxa"/>
          </w:tcPr>
          <w:p w14:paraId="49779B70" w14:textId="387D4A33"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 xml:space="preserve">Rate of humans transferring from compartment </w:t>
            </w:r>
            <m:oMath>
              <m:r>
                <w:rPr>
                  <w:rFonts w:ascii="Cambria Math" w:eastAsiaTheme="minorEastAsia" w:hAnsi="Cambria Math"/>
                  <w:color w:val="000000" w:themeColor="text1"/>
                  <w:szCs w:val="21"/>
                </w:rPr>
                <m:t>A</m:t>
              </m:r>
            </m:oMath>
            <w:r w:rsidRPr="00290A1A">
              <w:rPr>
                <w:rFonts w:eastAsiaTheme="minorEastAsia"/>
                <w:bCs/>
                <w:color w:val="000000" w:themeColor="text1"/>
                <w:szCs w:val="21"/>
              </w:rPr>
              <w:t xml:space="preserve"> to </w:t>
            </w:r>
            <m:oMath>
              <m:r>
                <w:rPr>
                  <w:rFonts w:ascii="Cambria Math" w:eastAsiaTheme="minorEastAsia" w:hAnsi="Cambria Math"/>
                  <w:color w:val="000000" w:themeColor="text1"/>
                  <w:szCs w:val="21"/>
                </w:rPr>
                <m:t>T</m:t>
              </m:r>
            </m:oMath>
          </w:p>
        </w:tc>
      </w:tr>
      <w:tr w:rsidR="00290A1A" w:rsidRPr="00290A1A" w14:paraId="0CD00054" w14:textId="77777777" w:rsidTr="008D7BD2">
        <w:trPr>
          <w:jc w:val="center"/>
        </w:trPr>
        <w:tc>
          <w:tcPr>
            <w:tcW w:w="1458" w:type="dxa"/>
          </w:tcPr>
          <w:p w14:paraId="79E73521" w14:textId="53C73836" w:rsidR="00865CF1" w:rsidRPr="00290A1A" w:rsidRDefault="00865CF1" w:rsidP="00865CF1">
            <w:pPr>
              <w:spacing w:line="264" w:lineRule="auto"/>
              <w:ind w:firstLine="0"/>
              <w:jc w:val="both"/>
              <w:rPr>
                <w:bCs/>
                <w:color w:val="000000" w:themeColor="text1"/>
                <w:szCs w:val="21"/>
              </w:rPr>
            </w:pPr>
            <m:oMathPara>
              <m:oMath>
                <m:r>
                  <w:rPr>
                    <w:rFonts w:ascii="Cambria Math" w:hAnsi="Cambria Math"/>
                    <w:color w:val="000000" w:themeColor="text1"/>
                    <w:szCs w:val="21"/>
                  </w:rPr>
                  <m:t>κ</m:t>
                </m:r>
              </m:oMath>
            </m:oMathPara>
          </w:p>
        </w:tc>
        <w:tc>
          <w:tcPr>
            <w:tcW w:w="5823" w:type="dxa"/>
          </w:tcPr>
          <w:p w14:paraId="35EE2A0D" w14:textId="75718128"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 xml:space="preserve">Rate of humans transferring from compartment </w:t>
            </w:r>
            <m:oMath>
              <m:r>
                <w:rPr>
                  <w:rFonts w:ascii="Cambria Math" w:eastAsiaTheme="minorEastAsia" w:hAnsi="Cambria Math"/>
                  <w:color w:val="000000" w:themeColor="text1"/>
                  <w:szCs w:val="21"/>
                </w:rPr>
                <m:t>J</m:t>
              </m:r>
            </m:oMath>
            <w:r w:rsidRPr="00290A1A">
              <w:rPr>
                <w:rFonts w:eastAsiaTheme="minorEastAsia"/>
                <w:bCs/>
                <w:color w:val="000000" w:themeColor="text1"/>
                <w:szCs w:val="21"/>
              </w:rPr>
              <w:t xml:space="preserve"> to </w:t>
            </w:r>
            <m:oMath>
              <m:r>
                <w:rPr>
                  <w:rFonts w:ascii="Cambria Math" w:eastAsiaTheme="minorEastAsia" w:hAnsi="Cambria Math"/>
                  <w:color w:val="000000" w:themeColor="text1"/>
                  <w:szCs w:val="21"/>
                </w:rPr>
                <m:t>T</m:t>
              </m:r>
            </m:oMath>
          </w:p>
        </w:tc>
      </w:tr>
      <w:tr w:rsidR="00290A1A" w:rsidRPr="00290A1A" w14:paraId="6FAA7DE2" w14:textId="77777777" w:rsidTr="008D7BD2">
        <w:trPr>
          <w:jc w:val="center"/>
        </w:trPr>
        <w:tc>
          <w:tcPr>
            <w:tcW w:w="1458" w:type="dxa"/>
          </w:tcPr>
          <w:p w14:paraId="22A9548F" w14:textId="254547A0" w:rsidR="00865CF1" w:rsidRPr="00290A1A" w:rsidRDefault="00865CF1" w:rsidP="00865CF1">
            <w:pPr>
              <w:spacing w:line="264" w:lineRule="auto"/>
              <w:ind w:firstLine="0"/>
              <w:jc w:val="both"/>
              <w:rPr>
                <w:bCs/>
                <w:color w:val="000000" w:themeColor="text1"/>
                <w:szCs w:val="21"/>
              </w:rPr>
            </w:pPr>
            <m:oMathPara>
              <m:oMath>
                <m:r>
                  <w:rPr>
                    <w:rFonts w:ascii="Cambria Math" w:hAnsi="Cambria Math"/>
                    <w:color w:val="000000" w:themeColor="text1"/>
                    <w:szCs w:val="21"/>
                  </w:rPr>
                  <m:t>ϕ</m:t>
                </m:r>
              </m:oMath>
            </m:oMathPara>
          </w:p>
        </w:tc>
        <w:tc>
          <w:tcPr>
            <w:tcW w:w="5823" w:type="dxa"/>
          </w:tcPr>
          <w:p w14:paraId="551DB4B6" w14:textId="377CB65A"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 xml:space="preserve">Rate of humans transferring from compartment </w:t>
            </w:r>
            <m:oMath>
              <m:r>
                <w:rPr>
                  <w:rFonts w:ascii="Cambria Math" w:eastAsiaTheme="minorEastAsia" w:hAnsi="Cambria Math"/>
                  <w:color w:val="000000" w:themeColor="text1"/>
                  <w:szCs w:val="21"/>
                </w:rPr>
                <m:t>T</m:t>
              </m:r>
            </m:oMath>
            <w:r w:rsidRPr="00290A1A">
              <w:rPr>
                <w:rFonts w:eastAsiaTheme="minorEastAsia"/>
                <w:bCs/>
                <w:color w:val="000000" w:themeColor="text1"/>
                <w:szCs w:val="21"/>
              </w:rPr>
              <w:t xml:space="preserve"> to </w:t>
            </w:r>
            <m:oMath>
              <m:r>
                <w:rPr>
                  <w:rFonts w:ascii="Cambria Math" w:eastAsiaTheme="minorEastAsia" w:hAnsi="Cambria Math"/>
                  <w:color w:val="000000" w:themeColor="text1"/>
                  <w:szCs w:val="21"/>
                </w:rPr>
                <m:t>R</m:t>
              </m:r>
            </m:oMath>
          </w:p>
        </w:tc>
      </w:tr>
      <w:tr w:rsidR="00290A1A" w:rsidRPr="00290A1A" w14:paraId="6F65B6E7" w14:textId="77777777" w:rsidTr="008D7BD2">
        <w:trPr>
          <w:jc w:val="center"/>
        </w:trPr>
        <w:tc>
          <w:tcPr>
            <w:tcW w:w="1458" w:type="dxa"/>
          </w:tcPr>
          <w:p w14:paraId="7AAC4A26" w14:textId="0243B8F0" w:rsidR="00865CF1" w:rsidRPr="00290A1A" w:rsidRDefault="00865CF1" w:rsidP="00865CF1">
            <w:pPr>
              <w:spacing w:line="264" w:lineRule="auto"/>
              <w:ind w:firstLine="0"/>
              <w:jc w:val="both"/>
              <w:rPr>
                <w:bCs/>
                <w:color w:val="000000" w:themeColor="text1"/>
                <w:szCs w:val="21"/>
              </w:rPr>
            </w:pPr>
            <m:oMathPara>
              <m:oMath>
                <m:r>
                  <w:rPr>
                    <w:rFonts w:ascii="Cambria Math" w:hAnsi="Cambria Math"/>
                    <w:color w:val="000000" w:themeColor="text1"/>
                    <w:szCs w:val="21"/>
                  </w:rPr>
                  <m:t>γ</m:t>
                </m:r>
              </m:oMath>
            </m:oMathPara>
          </w:p>
        </w:tc>
        <w:tc>
          <w:tcPr>
            <w:tcW w:w="5823" w:type="dxa"/>
          </w:tcPr>
          <w:p w14:paraId="3EA5882B" w14:textId="7404743E"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 xml:space="preserve">Rate of humans transferring from compartment </w:t>
            </w:r>
            <m:oMath>
              <m:r>
                <w:rPr>
                  <w:rFonts w:ascii="Cambria Math" w:eastAsiaTheme="minorEastAsia" w:hAnsi="Cambria Math"/>
                  <w:color w:val="000000" w:themeColor="text1"/>
                  <w:szCs w:val="21"/>
                </w:rPr>
                <m:t>R</m:t>
              </m:r>
            </m:oMath>
            <w:r w:rsidRPr="00290A1A">
              <w:rPr>
                <w:rFonts w:eastAsiaTheme="minorEastAsia"/>
                <w:bCs/>
                <w:color w:val="000000" w:themeColor="text1"/>
                <w:szCs w:val="21"/>
              </w:rPr>
              <w:t xml:space="preserve"> to </w:t>
            </w:r>
            <m:oMath>
              <m:r>
                <w:rPr>
                  <w:rFonts w:ascii="Cambria Math" w:eastAsiaTheme="minorEastAsia" w:hAnsi="Cambria Math"/>
                  <w:color w:val="000000" w:themeColor="text1"/>
                  <w:szCs w:val="21"/>
                </w:rPr>
                <m:t>V</m:t>
              </m:r>
            </m:oMath>
          </w:p>
        </w:tc>
      </w:tr>
      <w:tr w:rsidR="00290A1A" w:rsidRPr="00290A1A" w14:paraId="0156563C" w14:textId="77777777" w:rsidTr="008D7BD2">
        <w:trPr>
          <w:jc w:val="center"/>
        </w:trPr>
        <w:tc>
          <w:tcPr>
            <w:tcW w:w="1458" w:type="dxa"/>
          </w:tcPr>
          <w:p w14:paraId="2C26C197" w14:textId="0A61DFCE" w:rsidR="00865CF1" w:rsidRPr="00290A1A" w:rsidRDefault="00865CF1" w:rsidP="00865CF1">
            <w:pPr>
              <w:spacing w:line="264" w:lineRule="auto"/>
              <w:ind w:firstLine="0"/>
              <w:jc w:val="both"/>
              <w:rPr>
                <w:rFonts w:eastAsiaTheme="minorEastAsia"/>
                <w:bCs/>
                <w:color w:val="000000" w:themeColor="text1"/>
                <w:szCs w:val="21"/>
              </w:rPr>
            </w:pPr>
            <m:oMathPara>
              <m:oMath>
                <m:r>
                  <w:rPr>
                    <w:rFonts w:ascii="Cambria Math" w:eastAsiaTheme="minorEastAsia" w:hAnsi="Cambria Math"/>
                    <w:color w:val="000000" w:themeColor="text1"/>
                    <w:szCs w:val="21"/>
                  </w:rPr>
                  <m:t>μ</m:t>
                </m:r>
              </m:oMath>
            </m:oMathPara>
          </w:p>
        </w:tc>
        <w:tc>
          <w:tcPr>
            <w:tcW w:w="5823" w:type="dxa"/>
          </w:tcPr>
          <w:p w14:paraId="65DD997E" w14:textId="77777777"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Natural death rate. With this rate humans in all compartments die naturally</w:t>
            </w:r>
          </w:p>
        </w:tc>
      </w:tr>
      <w:tr w:rsidR="00290A1A" w:rsidRPr="00290A1A" w14:paraId="109A0157" w14:textId="77777777" w:rsidTr="008D7BD2">
        <w:trPr>
          <w:jc w:val="center"/>
        </w:trPr>
        <w:tc>
          <w:tcPr>
            <w:tcW w:w="1458" w:type="dxa"/>
          </w:tcPr>
          <w:p w14:paraId="6836FF01" w14:textId="3A1CBADB" w:rsidR="00865CF1" w:rsidRPr="00290A1A" w:rsidRDefault="00865CF1" w:rsidP="00865CF1">
            <w:pPr>
              <w:spacing w:line="264" w:lineRule="auto"/>
              <w:ind w:firstLine="0"/>
              <w:jc w:val="both"/>
              <w:rPr>
                <w:bCs/>
                <w:color w:val="000000" w:themeColor="text1"/>
                <w:szCs w:val="21"/>
              </w:rPr>
            </w:pPr>
            <m:oMathPara>
              <m:oMathParaPr>
                <m:jc m:val="center"/>
              </m:oMathParaPr>
              <m:oMath>
                <m:r>
                  <w:rPr>
                    <w:rFonts w:ascii="Cambria Math" w:hAnsi="Cambria Math"/>
                    <w:color w:val="000000" w:themeColor="text1"/>
                    <w:szCs w:val="21"/>
                  </w:rPr>
                  <m:t>δ</m:t>
                </m:r>
              </m:oMath>
            </m:oMathPara>
          </w:p>
        </w:tc>
        <w:tc>
          <w:tcPr>
            <w:tcW w:w="5823" w:type="dxa"/>
          </w:tcPr>
          <w:p w14:paraId="20E1C6F2" w14:textId="77777777" w:rsidR="00865CF1" w:rsidRPr="00290A1A" w:rsidRDefault="00865CF1" w:rsidP="00865CF1">
            <w:pPr>
              <w:spacing w:line="264" w:lineRule="auto"/>
              <w:ind w:firstLine="0"/>
              <w:jc w:val="both"/>
              <w:rPr>
                <w:rFonts w:eastAsiaTheme="minorEastAsia"/>
                <w:bCs/>
                <w:color w:val="000000" w:themeColor="text1"/>
                <w:szCs w:val="21"/>
              </w:rPr>
            </w:pPr>
            <w:r w:rsidRPr="00290A1A">
              <w:rPr>
                <w:rFonts w:eastAsiaTheme="minorEastAsia"/>
                <w:bCs/>
                <w:color w:val="000000" w:themeColor="text1"/>
                <w:szCs w:val="21"/>
              </w:rPr>
              <w:t>Disease induced death rate of AIDS humans</w:t>
            </w:r>
          </w:p>
        </w:tc>
      </w:tr>
    </w:tbl>
    <w:p w14:paraId="39ED6E52" w14:textId="64AE010D" w:rsidR="008B1BCF" w:rsidRPr="00290A1A" w:rsidRDefault="00CA692A" w:rsidP="008B1BCF">
      <w:pPr>
        <w:spacing w:before="120" w:after="120"/>
        <w:ind w:firstLine="289"/>
        <w:jc w:val="both"/>
        <w:rPr>
          <w:color w:val="000000" w:themeColor="text1"/>
        </w:rPr>
      </w:pPr>
      <w:r w:rsidRPr="00290A1A">
        <w:rPr>
          <w:color w:val="000000" w:themeColor="text1"/>
        </w:rPr>
        <w:t>Now considering basic assumptions and description of both model variables and parameters given the schematic diagram of the formulated deterministic dynamical system is described in the Figure 1.</w:t>
      </w:r>
    </w:p>
    <w:p w14:paraId="0F1ADF86" w14:textId="77777777" w:rsidR="00CA692A" w:rsidRPr="00290A1A" w:rsidRDefault="00CA692A" w:rsidP="00FA3E9A">
      <w:pPr>
        <w:ind w:firstLine="0"/>
        <w:jc w:val="center"/>
        <w:rPr>
          <w:b/>
          <w:color w:val="000000" w:themeColor="text1"/>
        </w:rPr>
      </w:pPr>
      <w:r w:rsidRPr="00290A1A">
        <w:rPr>
          <w:noProof/>
          <w:color w:val="000000" w:themeColor="text1"/>
        </w:rPr>
        <w:drawing>
          <wp:inline distT="0" distB="0" distL="0" distR="0" wp14:anchorId="2D151FE4" wp14:editId="1A507BEC">
            <wp:extent cx="4663878" cy="159050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711651" cy="1606794"/>
                    </a:xfrm>
                    <a:prstGeom prst="rect">
                      <a:avLst/>
                    </a:prstGeom>
                  </pic:spPr>
                </pic:pic>
              </a:graphicData>
            </a:graphic>
          </wp:inline>
        </w:drawing>
      </w:r>
    </w:p>
    <w:p w14:paraId="22FD2DD9" w14:textId="3E40400E" w:rsidR="008B1BCF" w:rsidRPr="008B1BCF" w:rsidRDefault="008B1BCF" w:rsidP="008B1BCF">
      <w:pPr>
        <w:spacing w:before="120"/>
        <w:ind w:firstLine="289"/>
        <w:jc w:val="center"/>
        <w:rPr>
          <w:color w:val="000000" w:themeColor="text1"/>
          <w:sz w:val="20"/>
          <w:szCs w:val="22"/>
        </w:rPr>
      </w:pPr>
      <w:r w:rsidRPr="008B1BCF">
        <w:rPr>
          <w:color w:val="000000" w:themeColor="text1"/>
          <w:sz w:val="20"/>
          <w:szCs w:val="22"/>
        </w:rPr>
        <w:t>Figure 1. Schematic diagram of compartmental structure of the model.</w:t>
      </w:r>
    </w:p>
    <w:p w14:paraId="67564FFA" w14:textId="349A6ABA" w:rsidR="00CA692A" w:rsidRPr="00290A1A" w:rsidRDefault="00CA692A" w:rsidP="00CA692A">
      <w:pPr>
        <w:spacing w:before="240" w:after="120"/>
        <w:ind w:firstLine="289"/>
        <w:jc w:val="both"/>
        <w:rPr>
          <w:color w:val="000000" w:themeColor="text1"/>
        </w:rPr>
      </w:pPr>
      <w:r w:rsidRPr="00290A1A">
        <w:rPr>
          <w:color w:val="000000" w:themeColor="text1"/>
        </w:rPr>
        <w:t>Based on the model assumptions, the notations of variables and parameters and the schematic diagram, the model equations are formulated and are given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343"/>
        <w:gridCol w:w="465"/>
      </w:tblGrid>
      <w:tr w:rsidR="00290A1A" w:rsidRPr="00290A1A" w14:paraId="3331E3A6" w14:textId="77777777" w:rsidTr="00CA692A">
        <w:tc>
          <w:tcPr>
            <w:tcW w:w="1951" w:type="dxa"/>
          </w:tcPr>
          <w:p w14:paraId="545A44AD" w14:textId="77777777" w:rsidR="00CA692A" w:rsidRPr="00290A1A" w:rsidRDefault="00CA692A" w:rsidP="00CA692A">
            <w:pPr>
              <w:spacing w:line="264" w:lineRule="auto"/>
              <w:ind w:firstLine="0"/>
              <w:jc w:val="both"/>
              <w:rPr>
                <w:rFonts w:eastAsia="Times New Roman"/>
                <w:iCs/>
                <w:color w:val="000000" w:themeColor="text1"/>
              </w:rPr>
            </w:pPr>
          </w:p>
        </w:tc>
        <w:tc>
          <w:tcPr>
            <w:tcW w:w="5343" w:type="dxa"/>
          </w:tcPr>
          <w:p w14:paraId="0CB832A0" w14:textId="7594464F" w:rsidR="00CA692A" w:rsidRPr="00290A1A" w:rsidRDefault="00E5650B" w:rsidP="00DE2AAD">
            <w:pPr>
              <w:spacing w:line="276" w:lineRule="auto"/>
              <w:ind w:firstLine="0"/>
              <w:jc w:val="both"/>
              <w:rPr>
                <w:color w:val="000000" w:themeColor="text1"/>
              </w:rPr>
            </w:pPr>
            <m:oMath>
              <m:f>
                <m:fPr>
                  <m:type m:val="lin"/>
                  <m:ctrlPr>
                    <w:rPr>
                      <w:rFonts w:ascii="Cambria Math" w:hAnsi="Cambria Math"/>
                      <w:i/>
                      <w:iCs/>
                      <w:color w:val="000000" w:themeColor="text1"/>
                    </w:rPr>
                  </m:ctrlPr>
                </m:fPr>
                <m:num>
                  <m:r>
                    <w:rPr>
                      <w:rFonts w:ascii="Cambria Math" w:hAnsi="Cambria Math"/>
                      <w:color w:val="000000" w:themeColor="text1"/>
                    </w:rPr>
                    <m:t>dS</m:t>
                  </m:r>
                </m:num>
                <m:den>
                  <m:r>
                    <w:rPr>
                      <w:rFonts w:ascii="Cambria Math" w:hAnsi="Cambria Math"/>
                      <w:color w:val="000000" w:themeColor="text1"/>
                    </w:rPr>
                    <m:t>dt</m:t>
                  </m:r>
                </m:den>
              </m:f>
              <m:r>
                <w:rPr>
                  <w:rFonts w:ascii="Cambria Math" w:hAnsi="Cambria Math"/>
                  <w:color w:val="000000" w:themeColor="text1"/>
                </w:rPr>
                <m:t>=τ-βSP-μS</m:t>
              </m:r>
            </m:oMath>
            <w:r w:rsidR="00CA692A" w:rsidRPr="00290A1A">
              <w:rPr>
                <w:color w:val="000000" w:themeColor="text1"/>
              </w:rPr>
              <w:t xml:space="preserve">                                </w:t>
            </w:r>
          </w:p>
        </w:tc>
        <w:tc>
          <w:tcPr>
            <w:tcW w:w="465" w:type="dxa"/>
          </w:tcPr>
          <w:p w14:paraId="117AE863" w14:textId="0EA0B7BF" w:rsidR="00CA692A" w:rsidRPr="00290A1A" w:rsidRDefault="00CA692A" w:rsidP="00CA692A">
            <w:pPr>
              <w:spacing w:line="264" w:lineRule="auto"/>
              <w:ind w:firstLine="0"/>
              <w:jc w:val="both"/>
              <w:rPr>
                <w:color w:val="000000" w:themeColor="text1"/>
              </w:rPr>
            </w:pPr>
            <w:r w:rsidRPr="00290A1A">
              <w:rPr>
                <w:color w:val="000000" w:themeColor="text1"/>
              </w:rPr>
              <w:t>(1)</w:t>
            </w:r>
          </w:p>
        </w:tc>
      </w:tr>
      <w:tr w:rsidR="00290A1A" w:rsidRPr="00290A1A" w14:paraId="4F59BC14" w14:textId="77777777" w:rsidTr="00CA692A">
        <w:tc>
          <w:tcPr>
            <w:tcW w:w="1951" w:type="dxa"/>
          </w:tcPr>
          <w:p w14:paraId="5618F392" w14:textId="77777777" w:rsidR="00CA692A" w:rsidRPr="00290A1A" w:rsidRDefault="00CA692A" w:rsidP="00CA692A">
            <w:pPr>
              <w:spacing w:line="264" w:lineRule="auto"/>
              <w:ind w:firstLine="0"/>
              <w:jc w:val="both"/>
              <w:rPr>
                <w:rFonts w:eastAsia="Times New Roman"/>
                <w:iCs/>
                <w:color w:val="000000" w:themeColor="text1"/>
              </w:rPr>
            </w:pPr>
          </w:p>
        </w:tc>
        <w:tc>
          <w:tcPr>
            <w:tcW w:w="5343" w:type="dxa"/>
          </w:tcPr>
          <w:p w14:paraId="1BF72E4D" w14:textId="260983FB" w:rsidR="00CA692A" w:rsidRPr="00290A1A" w:rsidRDefault="00E5650B" w:rsidP="00DE2AAD">
            <w:pPr>
              <w:spacing w:line="276" w:lineRule="auto"/>
              <w:ind w:firstLine="0"/>
              <w:jc w:val="both"/>
              <w:rPr>
                <w:color w:val="000000" w:themeColor="text1"/>
              </w:rPr>
            </w:pPr>
            <m:oMath>
              <m:f>
                <m:fPr>
                  <m:type m:val="lin"/>
                  <m:ctrlPr>
                    <w:rPr>
                      <w:rFonts w:ascii="Cambria Math" w:hAnsi="Cambria Math"/>
                      <w:i/>
                      <w:iCs/>
                      <w:color w:val="000000" w:themeColor="text1"/>
                    </w:rPr>
                  </m:ctrlPr>
                </m:fPr>
                <m:num>
                  <m:r>
                    <w:rPr>
                      <w:rFonts w:ascii="Cambria Math" w:hAnsi="Cambria Math"/>
                      <w:color w:val="000000" w:themeColor="text1"/>
                    </w:rPr>
                    <m:t>dP</m:t>
                  </m:r>
                </m:num>
                <m:den>
                  <m:r>
                    <w:rPr>
                      <w:rFonts w:ascii="Cambria Math" w:hAnsi="Cambria Math"/>
                      <w:color w:val="000000" w:themeColor="text1"/>
                    </w:rPr>
                    <m:t>dt</m:t>
                  </m:r>
                </m:den>
              </m:f>
              <m:r>
                <w:rPr>
                  <w:rFonts w:ascii="Cambria Math" w:hAnsi="Cambria Math"/>
                  <w:color w:val="000000" w:themeColor="text1"/>
                </w:rPr>
                <m:t>=βSP-</m:t>
              </m:r>
              <m:d>
                <m:dPr>
                  <m:ctrlPr>
                    <w:rPr>
                      <w:rFonts w:ascii="Cambria Math" w:hAnsi="Cambria Math"/>
                      <w:i/>
                      <w:iCs/>
                      <w:color w:val="000000" w:themeColor="text1"/>
                    </w:rPr>
                  </m:ctrlPr>
                </m:dPr>
                <m:e>
                  <m:r>
                    <w:rPr>
                      <w:rFonts w:ascii="Cambria Math" w:hAnsi="Cambria Math"/>
                      <w:color w:val="000000" w:themeColor="text1"/>
                    </w:rPr>
                    <m:t>α+μ</m:t>
                  </m:r>
                </m:e>
              </m:d>
              <m:r>
                <w:rPr>
                  <w:rFonts w:ascii="Cambria Math" w:hAnsi="Cambria Math"/>
                  <w:color w:val="000000" w:themeColor="text1"/>
                </w:rPr>
                <m:t>P </m:t>
              </m:r>
            </m:oMath>
            <w:r w:rsidR="00CA692A" w:rsidRPr="00290A1A">
              <w:rPr>
                <w:color w:val="000000" w:themeColor="text1"/>
              </w:rPr>
              <w:t xml:space="preserve">                            </w:t>
            </w:r>
          </w:p>
        </w:tc>
        <w:tc>
          <w:tcPr>
            <w:tcW w:w="465" w:type="dxa"/>
          </w:tcPr>
          <w:p w14:paraId="74B7EF06" w14:textId="50A8ED47" w:rsidR="00CA692A" w:rsidRPr="00290A1A" w:rsidRDefault="00CA692A" w:rsidP="00CA692A">
            <w:pPr>
              <w:spacing w:line="264" w:lineRule="auto"/>
              <w:ind w:firstLine="0"/>
              <w:jc w:val="both"/>
              <w:rPr>
                <w:color w:val="000000" w:themeColor="text1"/>
              </w:rPr>
            </w:pPr>
            <w:r w:rsidRPr="00290A1A">
              <w:rPr>
                <w:color w:val="000000" w:themeColor="text1"/>
              </w:rPr>
              <w:t>(2)</w:t>
            </w:r>
          </w:p>
        </w:tc>
      </w:tr>
      <w:tr w:rsidR="00290A1A" w:rsidRPr="00290A1A" w14:paraId="448A1BB4" w14:textId="77777777" w:rsidTr="00CA692A">
        <w:tc>
          <w:tcPr>
            <w:tcW w:w="1951" w:type="dxa"/>
          </w:tcPr>
          <w:p w14:paraId="743CFA2E" w14:textId="77777777" w:rsidR="00CA692A" w:rsidRPr="00290A1A" w:rsidRDefault="00CA692A" w:rsidP="00CA692A">
            <w:pPr>
              <w:spacing w:line="264" w:lineRule="auto"/>
              <w:ind w:firstLine="0"/>
              <w:jc w:val="both"/>
              <w:rPr>
                <w:rFonts w:eastAsia="Times New Roman"/>
                <w:iCs/>
                <w:color w:val="000000" w:themeColor="text1"/>
              </w:rPr>
            </w:pPr>
          </w:p>
        </w:tc>
        <w:tc>
          <w:tcPr>
            <w:tcW w:w="5343" w:type="dxa"/>
          </w:tcPr>
          <w:p w14:paraId="409131B1" w14:textId="16451B82" w:rsidR="00CA692A" w:rsidRPr="00290A1A" w:rsidRDefault="00E5650B" w:rsidP="00DE2AAD">
            <w:pPr>
              <w:spacing w:line="276" w:lineRule="auto"/>
              <w:ind w:firstLine="0"/>
              <w:jc w:val="both"/>
              <w:rPr>
                <w:color w:val="000000" w:themeColor="text1"/>
              </w:rPr>
            </w:pPr>
            <m:oMath>
              <m:f>
                <m:fPr>
                  <m:type m:val="lin"/>
                  <m:ctrlPr>
                    <w:rPr>
                      <w:rFonts w:ascii="Cambria Math" w:hAnsi="Cambria Math"/>
                      <w:i/>
                      <w:iCs/>
                      <w:color w:val="000000" w:themeColor="text1"/>
                    </w:rPr>
                  </m:ctrlPr>
                </m:fPr>
                <m:num>
                  <m:r>
                    <w:rPr>
                      <w:rFonts w:ascii="Cambria Math" w:hAnsi="Cambria Math"/>
                      <w:color w:val="000000" w:themeColor="text1"/>
                    </w:rPr>
                    <m:t>dI</m:t>
                  </m:r>
                </m:num>
                <m:den>
                  <m:r>
                    <w:rPr>
                      <w:rFonts w:ascii="Cambria Math" w:hAnsi="Cambria Math"/>
                      <w:color w:val="000000" w:themeColor="text1"/>
                    </w:rPr>
                    <m:t>dt</m:t>
                  </m:r>
                </m:den>
              </m:f>
              <m:r>
                <w:rPr>
                  <w:rFonts w:ascii="Cambria Math" w:hAnsi="Cambria Math"/>
                  <w:color w:val="000000" w:themeColor="text1"/>
                </w:rPr>
                <m:t>=αP-</m:t>
              </m:r>
              <m:d>
                <m:dPr>
                  <m:ctrlPr>
                    <w:rPr>
                      <w:rFonts w:ascii="Cambria Math" w:hAnsi="Cambria Math"/>
                      <w:i/>
                      <w:iCs/>
                      <w:color w:val="000000" w:themeColor="text1"/>
                    </w:rPr>
                  </m:ctrlPr>
                </m:dPr>
                <m:e>
                  <m:r>
                    <w:rPr>
                      <w:rFonts w:ascii="Cambria Math" w:hAnsi="Cambria Math"/>
                      <w:color w:val="000000" w:themeColor="text1"/>
                    </w:rPr>
                    <m:t>ρ+θ+μ</m:t>
                  </m:r>
                </m:e>
              </m:d>
              <m:r>
                <w:rPr>
                  <w:rFonts w:ascii="Cambria Math" w:hAnsi="Cambria Math"/>
                  <w:color w:val="000000" w:themeColor="text1"/>
                </w:rPr>
                <m:t>I</m:t>
              </m:r>
            </m:oMath>
            <w:r w:rsidR="00CA692A" w:rsidRPr="00290A1A">
              <w:rPr>
                <w:color w:val="000000" w:themeColor="text1"/>
              </w:rPr>
              <w:t xml:space="preserve">                        </w:t>
            </w:r>
          </w:p>
        </w:tc>
        <w:tc>
          <w:tcPr>
            <w:tcW w:w="465" w:type="dxa"/>
          </w:tcPr>
          <w:p w14:paraId="1D2C38C2" w14:textId="0320A77B" w:rsidR="00CA692A" w:rsidRPr="00290A1A" w:rsidRDefault="00CA692A" w:rsidP="00CA692A">
            <w:pPr>
              <w:spacing w:line="264" w:lineRule="auto"/>
              <w:ind w:firstLine="0"/>
              <w:jc w:val="both"/>
              <w:rPr>
                <w:color w:val="000000" w:themeColor="text1"/>
              </w:rPr>
            </w:pPr>
            <w:r w:rsidRPr="00290A1A">
              <w:rPr>
                <w:color w:val="000000" w:themeColor="text1"/>
              </w:rPr>
              <w:t>(3)</w:t>
            </w:r>
          </w:p>
        </w:tc>
      </w:tr>
      <w:tr w:rsidR="00290A1A" w:rsidRPr="00290A1A" w14:paraId="51710B48" w14:textId="77777777" w:rsidTr="00CA692A">
        <w:tc>
          <w:tcPr>
            <w:tcW w:w="1951" w:type="dxa"/>
          </w:tcPr>
          <w:p w14:paraId="2F64326B" w14:textId="77777777" w:rsidR="00CA692A" w:rsidRPr="00290A1A" w:rsidRDefault="00CA692A" w:rsidP="00CA692A">
            <w:pPr>
              <w:spacing w:line="264" w:lineRule="auto"/>
              <w:ind w:firstLine="0"/>
              <w:jc w:val="both"/>
              <w:rPr>
                <w:rFonts w:eastAsia="Times New Roman"/>
                <w:i/>
                <w:iCs/>
                <w:color w:val="000000" w:themeColor="text1"/>
              </w:rPr>
            </w:pPr>
          </w:p>
        </w:tc>
        <w:tc>
          <w:tcPr>
            <w:tcW w:w="5343" w:type="dxa"/>
          </w:tcPr>
          <w:p w14:paraId="0155AF32" w14:textId="62569A24" w:rsidR="00CA692A" w:rsidRPr="00290A1A" w:rsidRDefault="00E5650B" w:rsidP="00DE2AAD">
            <w:pPr>
              <w:spacing w:line="276" w:lineRule="auto"/>
              <w:ind w:firstLine="0"/>
              <w:jc w:val="both"/>
              <w:rPr>
                <w:color w:val="000000" w:themeColor="text1"/>
              </w:rPr>
            </w:pPr>
            <m:oMath>
              <m:f>
                <m:fPr>
                  <m:type m:val="lin"/>
                  <m:ctrlPr>
                    <w:rPr>
                      <w:rFonts w:ascii="Cambria Math" w:hAnsi="Cambria Math"/>
                      <w:i/>
                      <w:iCs/>
                      <w:color w:val="000000" w:themeColor="text1"/>
                    </w:rPr>
                  </m:ctrlPr>
                </m:fPr>
                <m:num>
                  <m:r>
                    <w:rPr>
                      <w:rFonts w:ascii="Cambria Math" w:hAnsi="Cambria Math"/>
                      <w:color w:val="000000" w:themeColor="text1"/>
                    </w:rPr>
                    <m:t>dA</m:t>
                  </m:r>
                </m:num>
                <m:den>
                  <m:r>
                    <w:rPr>
                      <w:rFonts w:ascii="Cambria Math" w:hAnsi="Cambria Math"/>
                      <w:color w:val="000000" w:themeColor="text1"/>
                    </w:rPr>
                    <m:t>dt</m:t>
                  </m:r>
                </m:den>
              </m:f>
              <m:r>
                <w:rPr>
                  <w:rFonts w:ascii="Cambria Math" w:hAnsi="Cambria Math"/>
                  <w:color w:val="000000" w:themeColor="text1"/>
                </w:rPr>
                <m:t>=ρI-</m:t>
              </m:r>
              <m:d>
                <m:dPr>
                  <m:ctrlPr>
                    <w:rPr>
                      <w:rFonts w:ascii="Cambria Math" w:hAnsi="Cambria Math"/>
                      <w:i/>
                      <w:iCs/>
                      <w:color w:val="000000" w:themeColor="text1"/>
                    </w:rPr>
                  </m:ctrlPr>
                </m:dPr>
                <m:e>
                  <m:r>
                    <w:rPr>
                      <w:rFonts w:ascii="Cambria Math" w:hAnsi="Cambria Math"/>
                      <w:color w:val="000000" w:themeColor="text1"/>
                    </w:rPr>
                    <m:t>ω+μ</m:t>
                  </m:r>
                </m:e>
              </m:d>
              <m:r>
                <w:rPr>
                  <w:rFonts w:ascii="Cambria Math" w:hAnsi="Cambria Math"/>
                  <w:color w:val="000000" w:themeColor="text1"/>
                </w:rPr>
                <m:t>A</m:t>
              </m:r>
            </m:oMath>
            <w:r w:rsidR="00CA692A" w:rsidRPr="00290A1A">
              <w:rPr>
                <w:color w:val="000000" w:themeColor="text1"/>
              </w:rPr>
              <w:t xml:space="preserve">                                </w:t>
            </w:r>
          </w:p>
        </w:tc>
        <w:tc>
          <w:tcPr>
            <w:tcW w:w="465" w:type="dxa"/>
          </w:tcPr>
          <w:p w14:paraId="4F2ECCBB" w14:textId="3E33B97B" w:rsidR="00CA692A" w:rsidRPr="00290A1A" w:rsidRDefault="00CA692A" w:rsidP="00CA692A">
            <w:pPr>
              <w:spacing w:line="264" w:lineRule="auto"/>
              <w:ind w:firstLine="0"/>
              <w:jc w:val="both"/>
              <w:rPr>
                <w:color w:val="000000" w:themeColor="text1"/>
              </w:rPr>
            </w:pPr>
            <w:r w:rsidRPr="00290A1A">
              <w:rPr>
                <w:color w:val="000000" w:themeColor="text1"/>
              </w:rPr>
              <w:t>(4)</w:t>
            </w:r>
          </w:p>
        </w:tc>
      </w:tr>
      <w:tr w:rsidR="00290A1A" w:rsidRPr="00290A1A" w14:paraId="1110F9CA" w14:textId="77777777" w:rsidTr="00CA692A">
        <w:tc>
          <w:tcPr>
            <w:tcW w:w="1951" w:type="dxa"/>
          </w:tcPr>
          <w:p w14:paraId="3771BA33" w14:textId="77777777" w:rsidR="00CA692A" w:rsidRPr="00290A1A" w:rsidRDefault="00CA692A" w:rsidP="00CA692A">
            <w:pPr>
              <w:spacing w:line="264" w:lineRule="auto"/>
              <w:ind w:firstLine="0"/>
              <w:jc w:val="both"/>
              <w:rPr>
                <w:rFonts w:eastAsia="Times New Roman"/>
                <w:iCs/>
                <w:color w:val="000000" w:themeColor="text1"/>
              </w:rPr>
            </w:pPr>
          </w:p>
        </w:tc>
        <w:tc>
          <w:tcPr>
            <w:tcW w:w="5343" w:type="dxa"/>
          </w:tcPr>
          <w:p w14:paraId="78CABD4B" w14:textId="31EEF675" w:rsidR="00CA692A" w:rsidRPr="00290A1A" w:rsidRDefault="00E5650B" w:rsidP="00DE2AAD">
            <w:pPr>
              <w:spacing w:line="276" w:lineRule="auto"/>
              <w:ind w:firstLine="0"/>
              <w:jc w:val="both"/>
              <w:rPr>
                <w:color w:val="000000" w:themeColor="text1"/>
              </w:rPr>
            </w:pPr>
            <m:oMath>
              <m:f>
                <m:fPr>
                  <m:type m:val="lin"/>
                  <m:ctrlPr>
                    <w:rPr>
                      <w:rFonts w:ascii="Cambria Math" w:hAnsi="Cambria Math"/>
                      <w:i/>
                      <w:iCs/>
                      <w:color w:val="000000" w:themeColor="text1"/>
                    </w:rPr>
                  </m:ctrlPr>
                </m:fPr>
                <m:num>
                  <m:r>
                    <w:rPr>
                      <w:rFonts w:ascii="Cambria Math" w:hAnsi="Cambria Math"/>
                      <w:color w:val="000000" w:themeColor="text1"/>
                    </w:rPr>
                    <m:t>dJ</m:t>
                  </m:r>
                </m:num>
                <m:den>
                  <m:r>
                    <w:rPr>
                      <w:rFonts w:ascii="Cambria Math" w:hAnsi="Cambria Math"/>
                      <w:color w:val="000000" w:themeColor="text1"/>
                    </w:rPr>
                    <m:t>dt</m:t>
                  </m:r>
                </m:den>
              </m:f>
              <m:r>
                <w:rPr>
                  <w:rFonts w:ascii="Cambria Math" w:hAnsi="Cambria Math"/>
                  <w:color w:val="000000" w:themeColor="text1"/>
                </w:rPr>
                <m:t>=θI-</m:t>
              </m:r>
              <m:d>
                <m:dPr>
                  <m:ctrlPr>
                    <w:rPr>
                      <w:rFonts w:ascii="Cambria Math" w:hAnsi="Cambria Math"/>
                      <w:i/>
                      <w:iCs/>
                      <w:color w:val="000000" w:themeColor="text1"/>
                    </w:rPr>
                  </m:ctrlPr>
                </m:dPr>
                <m:e>
                  <m:r>
                    <w:rPr>
                      <w:rFonts w:ascii="Cambria Math" w:hAnsi="Cambria Math"/>
                      <w:color w:val="000000" w:themeColor="text1"/>
                    </w:rPr>
                    <m:t>κ+μ</m:t>
                  </m:r>
                </m:e>
              </m:d>
              <m:r>
                <w:rPr>
                  <w:rFonts w:ascii="Cambria Math" w:hAnsi="Cambria Math"/>
                  <w:color w:val="000000" w:themeColor="text1"/>
                </w:rPr>
                <m:t>J</m:t>
              </m:r>
            </m:oMath>
            <w:r w:rsidR="00CA692A" w:rsidRPr="00290A1A">
              <w:rPr>
                <w:color w:val="000000" w:themeColor="text1"/>
              </w:rPr>
              <w:t xml:space="preserve">                                    </w:t>
            </w:r>
          </w:p>
        </w:tc>
        <w:tc>
          <w:tcPr>
            <w:tcW w:w="465" w:type="dxa"/>
          </w:tcPr>
          <w:p w14:paraId="14CCD4EB" w14:textId="7112E060" w:rsidR="00CA692A" w:rsidRPr="00290A1A" w:rsidRDefault="00CA692A" w:rsidP="00CA692A">
            <w:pPr>
              <w:spacing w:line="264" w:lineRule="auto"/>
              <w:ind w:firstLine="0"/>
              <w:jc w:val="both"/>
              <w:rPr>
                <w:color w:val="000000" w:themeColor="text1"/>
              </w:rPr>
            </w:pPr>
            <w:r w:rsidRPr="00290A1A">
              <w:rPr>
                <w:color w:val="000000" w:themeColor="text1"/>
              </w:rPr>
              <w:t>(5)</w:t>
            </w:r>
          </w:p>
        </w:tc>
      </w:tr>
      <w:tr w:rsidR="00290A1A" w:rsidRPr="00290A1A" w14:paraId="507C2B71" w14:textId="77777777" w:rsidTr="00CA692A">
        <w:tc>
          <w:tcPr>
            <w:tcW w:w="1951" w:type="dxa"/>
          </w:tcPr>
          <w:p w14:paraId="403F9EEF" w14:textId="77777777" w:rsidR="00CA692A" w:rsidRPr="00290A1A" w:rsidRDefault="00CA692A" w:rsidP="00CA692A">
            <w:pPr>
              <w:spacing w:line="264" w:lineRule="auto"/>
              <w:ind w:firstLine="0"/>
              <w:jc w:val="both"/>
              <w:rPr>
                <w:rFonts w:eastAsia="Times New Roman"/>
                <w:iCs/>
                <w:color w:val="000000" w:themeColor="text1"/>
              </w:rPr>
            </w:pPr>
          </w:p>
        </w:tc>
        <w:tc>
          <w:tcPr>
            <w:tcW w:w="5343" w:type="dxa"/>
          </w:tcPr>
          <w:p w14:paraId="534B799F" w14:textId="21010C3F" w:rsidR="00CA692A" w:rsidRPr="00290A1A" w:rsidRDefault="00E5650B" w:rsidP="00DE2AAD">
            <w:pPr>
              <w:spacing w:line="276" w:lineRule="auto"/>
              <w:ind w:firstLine="0"/>
              <w:jc w:val="both"/>
              <w:rPr>
                <w:color w:val="000000" w:themeColor="text1"/>
              </w:rPr>
            </w:pPr>
            <m:oMath>
              <m:f>
                <m:fPr>
                  <m:type m:val="lin"/>
                  <m:ctrlPr>
                    <w:rPr>
                      <w:rFonts w:ascii="Cambria Math" w:hAnsi="Cambria Math"/>
                      <w:i/>
                      <w:iCs/>
                      <w:color w:val="000000" w:themeColor="text1"/>
                    </w:rPr>
                  </m:ctrlPr>
                </m:fPr>
                <m:num>
                  <m:r>
                    <w:rPr>
                      <w:rFonts w:ascii="Cambria Math" w:hAnsi="Cambria Math"/>
                      <w:color w:val="000000" w:themeColor="text1"/>
                    </w:rPr>
                    <m:t>dT</m:t>
                  </m:r>
                </m:num>
                <m:den>
                  <m:r>
                    <w:rPr>
                      <w:rFonts w:ascii="Cambria Math" w:hAnsi="Cambria Math"/>
                      <w:color w:val="000000" w:themeColor="text1"/>
                    </w:rPr>
                    <m:t>dt</m:t>
                  </m:r>
                </m:den>
              </m:f>
              <m:r>
                <w:rPr>
                  <w:rFonts w:ascii="Cambria Math" w:hAnsi="Cambria Math"/>
                  <w:color w:val="000000" w:themeColor="text1"/>
                </w:rPr>
                <m:t>=ωA+κJ-</m:t>
              </m:r>
              <m:d>
                <m:dPr>
                  <m:ctrlPr>
                    <w:rPr>
                      <w:rFonts w:ascii="Cambria Math" w:hAnsi="Cambria Math"/>
                      <w:i/>
                      <w:iCs/>
                      <w:color w:val="000000" w:themeColor="text1"/>
                    </w:rPr>
                  </m:ctrlPr>
                </m:dPr>
                <m:e>
                  <m:r>
                    <w:rPr>
                      <w:rFonts w:ascii="Cambria Math" w:hAnsi="Cambria Math"/>
                      <w:color w:val="000000" w:themeColor="text1"/>
                    </w:rPr>
                    <m:t>ϕ+μ</m:t>
                  </m:r>
                </m:e>
              </m:d>
              <m:r>
                <w:rPr>
                  <w:rFonts w:ascii="Cambria Math" w:hAnsi="Cambria Math"/>
                  <w:color w:val="000000" w:themeColor="text1"/>
                </w:rPr>
                <m:t>T</m:t>
              </m:r>
            </m:oMath>
            <w:r w:rsidR="00CA692A" w:rsidRPr="00290A1A">
              <w:rPr>
                <w:color w:val="000000" w:themeColor="text1"/>
              </w:rPr>
              <w:t xml:space="preserve">                      </w:t>
            </w:r>
          </w:p>
        </w:tc>
        <w:tc>
          <w:tcPr>
            <w:tcW w:w="465" w:type="dxa"/>
          </w:tcPr>
          <w:p w14:paraId="1185AE4B" w14:textId="70143AF4" w:rsidR="00CA692A" w:rsidRPr="00290A1A" w:rsidRDefault="00CA692A" w:rsidP="00CA692A">
            <w:pPr>
              <w:spacing w:line="264" w:lineRule="auto"/>
              <w:ind w:firstLine="0"/>
              <w:jc w:val="both"/>
              <w:rPr>
                <w:color w:val="000000" w:themeColor="text1"/>
              </w:rPr>
            </w:pPr>
            <w:r w:rsidRPr="00290A1A">
              <w:rPr>
                <w:color w:val="000000" w:themeColor="text1"/>
              </w:rPr>
              <w:t>(6)</w:t>
            </w:r>
          </w:p>
        </w:tc>
      </w:tr>
      <w:tr w:rsidR="00290A1A" w:rsidRPr="00290A1A" w14:paraId="4D1D41FD" w14:textId="77777777" w:rsidTr="00CA692A">
        <w:tc>
          <w:tcPr>
            <w:tcW w:w="1951" w:type="dxa"/>
          </w:tcPr>
          <w:p w14:paraId="0010C24A" w14:textId="77777777" w:rsidR="00CA692A" w:rsidRPr="00290A1A" w:rsidRDefault="00CA692A" w:rsidP="00CA692A">
            <w:pPr>
              <w:spacing w:line="264" w:lineRule="auto"/>
              <w:ind w:firstLine="0"/>
              <w:jc w:val="both"/>
              <w:rPr>
                <w:rFonts w:eastAsia="Times New Roman"/>
                <w:iCs/>
                <w:color w:val="000000" w:themeColor="text1"/>
              </w:rPr>
            </w:pPr>
          </w:p>
        </w:tc>
        <w:tc>
          <w:tcPr>
            <w:tcW w:w="5343" w:type="dxa"/>
          </w:tcPr>
          <w:p w14:paraId="469B70BB" w14:textId="63C10CB1" w:rsidR="00CA692A" w:rsidRPr="00290A1A" w:rsidRDefault="00E5650B" w:rsidP="00DE2AAD">
            <w:pPr>
              <w:spacing w:line="276" w:lineRule="auto"/>
              <w:ind w:firstLine="0"/>
              <w:jc w:val="both"/>
              <w:rPr>
                <w:color w:val="000000" w:themeColor="text1"/>
              </w:rPr>
            </w:pPr>
            <m:oMath>
              <m:f>
                <m:fPr>
                  <m:type m:val="lin"/>
                  <m:ctrlPr>
                    <w:rPr>
                      <w:rFonts w:ascii="Cambria Math" w:hAnsi="Cambria Math"/>
                      <w:i/>
                      <w:iCs/>
                      <w:color w:val="000000" w:themeColor="text1"/>
                    </w:rPr>
                  </m:ctrlPr>
                </m:fPr>
                <m:num>
                  <m:r>
                    <w:rPr>
                      <w:rFonts w:ascii="Cambria Math" w:hAnsi="Cambria Math"/>
                      <w:color w:val="000000" w:themeColor="text1"/>
                    </w:rPr>
                    <m:t>dR</m:t>
                  </m:r>
                </m:num>
                <m:den>
                  <m:r>
                    <w:rPr>
                      <w:rFonts w:ascii="Cambria Math" w:hAnsi="Cambria Math"/>
                      <w:color w:val="000000" w:themeColor="text1"/>
                    </w:rPr>
                    <m:t>dt</m:t>
                  </m:r>
                </m:den>
              </m:f>
              <m:r>
                <w:rPr>
                  <w:rFonts w:ascii="Cambria Math" w:hAnsi="Cambria Math"/>
                  <w:color w:val="000000" w:themeColor="text1"/>
                </w:rPr>
                <m:t>=ϕT-</m:t>
              </m:r>
              <m:d>
                <m:dPr>
                  <m:ctrlPr>
                    <w:rPr>
                      <w:rFonts w:ascii="Cambria Math" w:hAnsi="Cambria Math"/>
                      <w:i/>
                      <w:iCs/>
                      <w:color w:val="000000" w:themeColor="text1"/>
                    </w:rPr>
                  </m:ctrlPr>
                </m:dPr>
                <m:e>
                  <m:r>
                    <w:rPr>
                      <w:rFonts w:ascii="Cambria Math" w:hAnsi="Cambria Math"/>
                      <w:color w:val="000000" w:themeColor="text1"/>
                    </w:rPr>
                    <m:t>γ+μ</m:t>
                  </m:r>
                </m:e>
              </m:d>
              <m:r>
                <w:rPr>
                  <w:rFonts w:ascii="Cambria Math" w:hAnsi="Cambria Math"/>
                  <w:color w:val="000000" w:themeColor="text1"/>
                </w:rPr>
                <m:t>R</m:t>
              </m:r>
            </m:oMath>
            <w:r w:rsidR="00CA692A" w:rsidRPr="00290A1A">
              <w:rPr>
                <w:color w:val="000000" w:themeColor="text1"/>
              </w:rPr>
              <w:t xml:space="preserve">                                </w:t>
            </w:r>
          </w:p>
        </w:tc>
        <w:tc>
          <w:tcPr>
            <w:tcW w:w="465" w:type="dxa"/>
          </w:tcPr>
          <w:p w14:paraId="5440983D" w14:textId="0DB26033" w:rsidR="00CA692A" w:rsidRPr="00290A1A" w:rsidRDefault="00CA692A" w:rsidP="00CA692A">
            <w:pPr>
              <w:spacing w:line="264" w:lineRule="auto"/>
              <w:ind w:firstLine="0"/>
              <w:jc w:val="both"/>
              <w:rPr>
                <w:color w:val="000000" w:themeColor="text1"/>
              </w:rPr>
            </w:pPr>
            <w:r w:rsidRPr="00290A1A">
              <w:rPr>
                <w:color w:val="000000" w:themeColor="text1"/>
              </w:rPr>
              <w:t>(7)</w:t>
            </w:r>
          </w:p>
        </w:tc>
      </w:tr>
      <w:tr w:rsidR="00290A1A" w:rsidRPr="00290A1A" w14:paraId="3BA16A1E" w14:textId="77777777" w:rsidTr="00CA692A">
        <w:tc>
          <w:tcPr>
            <w:tcW w:w="1951" w:type="dxa"/>
          </w:tcPr>
          <w:p w14:paraId="2348C42D" w14:textId="77777777" w:rsidR="00CA692A" w:rsidRPr="00290A1A" w:rsidRDefault="00CA692A" w:rsidP="00CA692A">
            <w:pPr>
              <w:spacing w:line="264" w:lineRule="auto"/>
              <w:ind w:firstLine="0"/>
              <w:jc w:val="both"/>
              <w:rPr>
                <w:rFonts w:eastAsia="Times New Roman"/>
                <w:iCs/>
                <w:color w:val="000000" w:themeColor="text1"/>
              </w:rPr>
            </w:pPr>
          </w:p>
        </w:tc>
        <w:tc>
          <w:tcPr>
            <w:tcW w:w="5343" w:type="dxa"/>
          </w:tcPr>
          <w:p w14:paraId="76795AFA" w14:textId="1DFA3826" w:rsidR="00CA692A" w:rsidRPr="00290A1A" w:rsidRDefault="00E5650B" w:rsidP="00DE2AAD">
            <w:pPr>
              <w:spacing w:line="276" w:lineRule="auto"/>
              <w:ind w:firstLine="0"/>
              <w:jc w:val="both"/>
              <w:rPr>
                <w:color w:val="000000" w:themeColor="text1"/>
              </w:rPr>
            </w:pPr>
            <m:oMath>
              <m:f>
                <m:fPr>
                  <m:type m:val="lin"/>
                  <m:ctrlPr>
                    <w:rPr>
                      <w:rFonts w:ascii="Cambria Math" w:hAnsi="Cambria Math"/>
                      <w:i/>
                      <w:iCs/>
                      <w:color w:val="000000" w:themeColor="text1"/>
                    </w:rPr>
                  </m:ctrlPr>
                </m:fPr>
                <m:num>
                  <m:r>
                    <w:rPr>
                      <w:rFonts w:ascii="Cambria Math" w:hAnsi="Cambria Math"/>
                      <w:color w:val="000000" w:themeColor="text1"/>
                    </w:rPr>
                    <m:t>dV</m:t>
                  </m:r>
                </m:num>
                <m:den>
                  <m:r>
                    <w:rPr>
                      <w:rFonts w:ascii="Cambria Math" w:hAnsi="Cambria Math"/>
                      <w:color w:val="000000" w:themeColor="text1"/>
                    </w:rPr>
                    <m:t>dt</m:t>
                  </m:r>
                </m:den>
              </m:f>
              <m:r>
                <w:rPr>
                  <w:rFonts w:ascii="Cambria Math" w:hAnsi="Cambria Math"/>
                  <w:color w:val="000000" w:themeColor="text1"/>
                </w:rPr>
                <m:t>=γR-(δ+μ)V</m:t>
              </m:r>
            </m:oMath>
            <w:r w:rsidR="00CA692A" w:rsidRPr="00290A1A">
              <w:rPr>
                <w:color w:val="000000" w:themeColor="text1"/>
              </w:rPr>
              <w:t xml:space="preserve">                                </w:t>
            </w:r>
          </w:p>
        </w:tc>
        <w:tc>
          <w:tcPr>
            <w:tcW w:w="465" w:type="dxa"/>
          </w:tcPr>
          <w:p w14:paraId="28A42162" w14:textId="59C16590" w:rsidR="00CA692A" w:rsidRPr="00290A1A" w:rsidRDefault="00CA692A" w:rsidP="00CA692A">
            <w:pPr>
              <w:spacing w:line="264" w:lineRule="auto"/>
              <w:ind w:firstLine="0"/>
              <w:jc w:val="both"/>
              <w:rPr>
                <w:color w:val="000000" w:themeColor="text1"/>
              </w:rPr>
            </w:pPr>
            <w:r w:rsidRPr="00290A1A">
              <w:rPr>
                <w:color w:val="000000" w:themeColor="text1"/>
              </w:rPr>
              <w:t>(8)</w:t>
            </w:r>
          </w:p>
        </w:tc>
      </w:tr>
    </w:tbl>
    <w:p w14:paraId="312F4718" w14:textId="01BCF827" w:rsidR="000E394E" w:rsidRPr="00290A1A" w:rsidRDefault="00CA692A" w:rsidP="00CA692A">
      <w:pPr>
        <w:spacing w:before="120"/>
        <w:ind w:firstLine="0"/>
        <w:jc w:val="both"/>
        <w:rPr>
          <w:color w:val="000000" w:themeColor="text1"/>
        </w:rPr>
      </w:pPr>
      <w:r w:rsidRPr="00290A1A">
        <w:rPr>
          <w:color w:val="000000" w:themeColor="text1"/>
        </w:rPr>
        <w:t>The non-negative initial conditions of the model equations (1)</w:t>
      </w:r>
      <w:r w:rsidR="005B6EA5" w:rsidRPr="00290A1A">
        <w:rPr>
          <w:color w:val="000000" w:themeColor="text1"/>
        </w:rPr>
        <w:t>-</w:t>
      </w:r>
      <w:r w:rsidRPr="00290A1A">
        <w:rPr>
          <w:color w:val="000000" w:themeColor="text1"/>
        </w:rPr>
        <w:t>(8) are denoted by</w:t>
      </w:r>
      <w:r w:rsidR="00C76FB2" w:rsidRPr="00290A1A">
        <w:rPr>
          <w:color w:val="000000" w:themeColor="text1"/>
        </w:rPr>
        <w:t xml:space="preserve">  </w:t>
      </w:r>
      <w:r w:rsidR="00FA3E9A" w:rsidRPr="00290A1A">
        <w:rPr>
          <w:rFonts w:ascii="Cambria Math" w:hAnsi="Cambria Math"/>
          <w:i/>
          <w:color w:val="000000" w:themeColor="text1"/>
        </w:rPr>
        <w:t xml:space="preserve"> </w:t>
      </w:r>
      <m:oMath>
        <m:r>
          <w:rPr>
            <w:rFonts w:ascii="Cambria Math" w:hAnsi="Cambria Math"/>
            <w:color w:val="000000" w:themeColor="text1"/>
          </w:rPr>
          <m:t>S</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&gt;0,  P</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  I</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  A</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  J</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  T</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  R</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  V(0)≥0.</m:t>
        </m:r>
      </m:oMath>
      <w:r w:rsidR="00C76FB2" w:rsidRPr="00290A1A">
        <w:rPr>
          <w:rFonts w:ascii="Cambria Math" w:hAnsi="Cambria Math"/>
          <w:i/>
          <w:color w:val="000000" w:themeColor="text1"/>
        </w:rPr>
        <w:t xml:space="preserve"> </w:t>
      </w:r>
      <w:r w:rsidRPr="00290A1A">
        <w:rPr>
          <w:color w:val="000000" w:themeColor="text1"/>
        </w:rPr>
        <w:t>This system consists of seven first order non-linear ordinary differential equations.</w:t>
      </w:r>
    </w:p>
    <w:p w14:paraId="41540F48" w14:textId="3A481B27" w:rsidR="000D2928" w:rsidRPr="00290A1A" w:rsidRDefault="000D2928" w:rsidP="000D2928">
      <w:pPr>
        <w:pStyle w:val="Heading1"/>
        <w:ind w:firstLine="0"/>
        <w:rPr>
          <w:color w:val="000000" w:themeColor="text1"/>
        </w:rPr>
      </w:pPr>
      <w:r w:rsidRPr="00290A1A">
        <w:rPr>
          <w:color w:val="000000" w:themeColor="text1"/>
        </w:rPr>
        <w:lastRenderedPageBreak/>
        <w:t xml:space="preserve">3. </w:t>
      </w:r>
      <w:r w:rsidR="00FA3E9A" w:rsidRPr="00290A1A">
        <w:rPr>
          <w:color w:val="000000" w:themeColor="text1"/>
        </w:rPr>
        <w:t>Mathematical analysis of the model</w:t>
      </w:r>
    </w:p>
    <w:p w14:paraId="30EE79AF" w14:textId="77777777" w:rsidR="00FA3E9A" w:rsidRPr="00290A1A" w:rsidRDefault="00FA3E9A" w:rsidP="00D13049">
      <w:pPr>
        <w:ind w:firstLine="0"/>
        <w:jc w:val="both"/>
        <w:rPr>
          <w:b/>
          <w:iCs/>
          <w:color w:val="000000" w:themeColor="text1"/>
        </w:rPr>
      </w:pPr>
      <w:r w:rsidRPr="00290A1A">
        <w:rPr>
          <w:color w:val="000000" w:themeColor="text1"/>
        </w:rPr>
        <w:t>In this section we describe the mathematical analysis of the present improved and modified model. The analysis consists of the following points (i) existence, positivity and boundedness of solutions (ii) Equilibrium points (iii) disease free equilibrium points (iv) endemic equilibrium points (v) basic reproduction number(vi) stability analysis of the disease free equilibrium points (vii) local stability of disease free equilibrium point (viii) global stability of disease free equilibrium point. These mathematical aspects of the model are presented and discussed in the following sub-sections respectively.</w:t>
      </w:r>
    </w:p>
    <w:p w14:paraId="010AFAEF" w14:textId="4B6CEF76" w:rsidR="000D2928" w:rsidRPr="00290A1A" w:rsidRDefault="000D2928" w:rsidP="000D2928">
      <w:pPr>
        <w:pStyle w:val="Heading2"/>
        <w:rPr>
          <w:color w:val="000000" w:themeColor="text1"/>
        </w:rPr>
      </w:pPr>
      <w:r w:rsidRPr="00290A1A">
        <w:rPr>
          <w:color w:val="000000" w:themeColor="text1"/>
        </w:rPr>
        <w:t xml:space="preserve">3.1 </w:t>
      </w:r>
      <w:r w:rsidR="00FA3E9A" w:rsidRPr="00290A1A">
        <w:rPr>
          <w:i/>
          <w:iCs w:val="0"/>
          <w:color w:val="000000" w:themeColor="text1"/>
        </w:rPr>
        <w:t xml:space="preserve">Existence, </w:t>
      </w:r>
      <w:r w:rsidR="008944C8" w:rsidRPr="00290A1A">
        <w:rPr>
          <w:i/>
          <w:iCs w:val="0"/>
          <w:color w:val="000000" w:themeColor="text1"/>
        </w:rPr>
        <w:t>u</w:t>
      </w:r>
      <w:r w:rsidR="00FA3E9A" w:rsidRPr="00290A1A">
        <w:rPr>
          <w:i/>
          <w:iCs w:val="0"/>
          <w:color w:val="000000" w:themeColor="text1"/>
        </w:rPr>
        <w:t xml:space="preserve">niqueness, </w:t>
      </w:r>
      <w:r w:rsidR="008944C8" w:rsidRPr="00290A1A">
        <w:rPr>
          <w:i/>
          <w:iCs w:val="0"/>
          <w:color w:val="000000" w:themeColor="text1"/>
        </w:rPr>
        <w:t>p</w:t>
      </w:r>
      <w:r w:rsidR="00FA3E9A" w:rsidRPr="00290A1A">
        <w:rPr>
          <w:i/>
          <w:iCs w:val="0"/>
          <w:color w:val="000000" w:themeColor="text1"/>
        </w:rPr>
        <w:t xml:space="preserve">ositivity and </w:t>
      </w:r>
      <w:r w:rsidR="008944C8" w:rsidRPr="00290A1A">
        <w:rPr>
          <w:i/>
          <w:iCs w:val="0"/>
          <w:color w:val="000000" w:themeColor="text1"/>
        </w:rPr>
        <w:t>b</w:t>
      </w:r>
      <w:r w:rsidR="00FA3E9A" w:rsidRPr="00290A1A">
        <w:rPr>
          <w:i/>
          <w:iCs w:val="0"/>
          <w:color w:val="000000" w:themeColor="text1"/>
        </w:rPr>
        <w:t>oundedness of solution</w:t>
      </w:r>
    </w:p>
    <w:p w14:paraId="614B659D" w14:textId="67839C26" w:rsidR="00FA3E9A" w:rsidRPr="00290A1A" w:rsidRDefault="00FA3E9A" w:rsidP="00FA3E9A">
      <w:pPr>
        <w:ind w:firstLine="0"/>
        <w:jc w:val="both"/>
        <w:rPr>
          <w:rFonts w:asciiTheme="majorBidi" w:hAnsiTheme="majorBidi" w:cstheme="majorBidi"/>
          <w:color w:val="000000" w:themeColor="text1"/>
        </w:rPr>
      </w:pPr>
      <w:r w:rsidRPr="00290A1A">
        <w:rPr>
          <w:rFonts w:asciiTheme="majorBidi" w:hAnsiTheme="majorBidi" w:cstheme="majorBidi"/>
          <w:color w:val="000000" w:themeColor="text1"/>
        </w:rPr>
        <w:t>In order to say that the formulated dynamical system is biologically valid and mathematically well-posed, it is required to show that the solutions of the system of differential equations (1)</w:t>
      </w:r>
      <w:r w:rsidR="008944C8" w:rsidRPr="00290A1A">
        <w:rPr>
          <w:rFonts w:asciiTheme="majorBidi" w:hAnsiTheme="majorBidi" w:cstheme="majorBidi"/>
          <w:color w:val="000000" w:themeColor="text1"/>
        </w:rPr>
        <w:t>-</w:t>
      </w:r>
      <w:r w:rsidRPr="00290A1A">
        <w:rPr>
          <w:rFonts w:asciiTheme="majorBidi" w:hAnsiTheme="majorBidi" w:cstheme="majorBidi"/>
          <w:color w:val="000000" w:themeColor="text1"/>
        </w:rPr>
        <w:t xml:space="preserve">(8) exist, non-negative and bounded for all time </w:t>
      </w:r>
      <m:oMath>
        <m:r>
          <w:rPr>
            <w:rFonts w:ascii="Cambria Math" w:hAnsi="Cambria Math" w:cstheme="majorBidi"/>
            <w:color w:val="000000" w:themeColor="text1"/>
          </w:rPr>
          <m:t>t</m:t>
        </m:r>
      </m:oMath>
      <w:r w:rsidR="00D13049" w:rsidRPr="00290A1A">
        <w:rPr>
          <w:rFonts w:asciiTheme="majorBidi" w:hAnsiTheme="majorBidi" w:cstheme="majorBidi"/>
          <w:color w:val="000000" w:themeColor="text1"/>
        </w:rPr>
        <w:t>.</w:t>
      </w:r>
      <w:r w:rsidRPr="00290A1A">
        <w:rPr>
          <w:rFonts w:asciiTheme="majorBidi" w:hAnsiTheme="majorBidi" w:cstheme="majorBidi"/>
          <w:color w:val="000000" w:themeColor="text1"/>
        </w:rPr>
        <w:t xml:space="preserve"> The details are given as the followings:</w:t>
      </w:r>
    </w:p>
    <w:p w14:paraId="69597DDC" w14:textId="5EE17A3C" w:rsidR="00FA3E9A" w:rsidRPr="00290A1A" w:rsidRDefault="00FA3E9A" w:rsidP="00AF5C92">
      <w:pPr>
        <w:spacing w:before="120" w:after="120"/>
        <w:ind w:firstLine="0"/>
        <w:jc w:val="both"/>
        <w:rPr>
          <w:b/>
          <w:bCs/>
          <w:color w:val="000000" w:themeColor="text1"/>
        </w:rPr>
      </w:pPr>
      <w:r w:rsidRPr="00290A1A">
        <w:rPr>
          <w:b/>
          <w:bCs/>
          <w:color w:val="000000" w:themeColor="text1"/>
        </w:rPr>
        <w:t xml:space="preserve">Theorem </w:t>
      </w:r>
      <w:r w:rsidR="00C412CA" w:rsidRPr="00290A1A">
        <w:rPr>
          <w:b/>
          <w:bCs/>
          <w:color w:val="000000" w:themeColor="text1"/>
        </w:rPr>
        <w:t>3.1</w:t>
      </w:r>
      <w:r w:rsidRPr="00290A1A">
        <w:rPr>
          <w:b/>
          <w:bCs/>
          <w:color w:val="000000" w:themeColor="text1"/>
        </w:rPr>
        <w:t xml:space="preserve"> (</w:t>
      </w:r>
      <w:r w:rsidR="00271458" w:rsidRPr="00290A1A">
        <w:rPr>
          <w:b/>
          <w:bCs/>
          <w:color w:val="000000" w:themeColor="text1"/>
        </w:rPr>
        <w:t>[</w:t>
      </w:r>
      <w:r w:rsidR="008A1DEE" w:rsidRPr="00290A1A">
        <w:rPr>
          <w:b/>
          <w:bCs/>
          <w:color w:val="000000" w:themeColor="text1"/>
        </w:rPr>
        <w:t>5</w:t>
      </w:r>
      <w:r w:rsidR="00271458" w:rsidRPr="00290A1A">
        <w:rPr>
          <w:b/>
          <w:bCs/>
          <w:color w:val="000000" w:themeColor="text1"/>
        </w:rPr>
        <w:t>]</w:t>
      </w:r>
      <w:r w:rsidRPr="00290A1A">
        <w:rPr>
          <w:b/>
          <w:bCs/>
          <w:color w:val="000000" w:themeColor="text1"/>
        </w:rPr>
        <w:t>)</w:t>
      </w:r>
      <w:r w:rsidR="00C412CA" w:rsidRPr="00290A1A">
        <w:rPr>
          <w:b/>
          <w:bCs/>
          <w:color w:val="000000" w:themeColor="text1"/>
        </w:rPr>
        <w:t xml:space="preserve"> </w:t>
      </w:r>
      <w:r w:rsidRPr="00290A1A">
        <w:rPr>
          <w:bCs/>
          <w:color w:val="000000" w:themeColor="text1"/>
        </w:rPr>
        <w:t>Suppose the system of first order differential equation has the form,</w:t>
      </w:r>
    </w:p>
    <w:p w14:paraId="293E5EBA" w14:textId="0B6012F5" w:rsidR="00FA3E9A" w:rsidRPr="00290A1A" w:rsidRDefault="00E5650B" w:rsidP="005B6EA5">
      <w:pPr>
        <w:spacing w:before="120" w:after="120"/>
        <w:ind w:firstLine="289"/>
        <w:jc w:val="both"/>
        <w:rPr>
          <w:bCs/>
          <w:color w:val="000000" w:themeColor="text1"/>
        </w:rPr>
      </w:pPr>
      <m:oMathPara>
        <m:oMath>
          <m:d>
            <m:dPr>
              <m:begChr m:val=""/>
              <m:endChr m:val="}"/>
              <m:ctrlPr>
                <w:rPr>
                  <w:rFonts w:ascii="Cambria Math" w:hAnsi="Cambria Math"/>
                  <w:bCs/>
                  <w:i/>
                  <w:color w:val="000000" w:themeColor="text1"/>
                </w:rPr>
              </m:ctrlPr>
            </m:dPr>
            <m:e>
              <m:eqArr>
                <m:eqArrPr>
                  <m:ctrlPr>
                    <w:rPr>
                      <w:rFonts w:ascii="Cambria Math" w:hAnsi="Cambria Math"/>
                      <w:bCs/>
                      <w:i/>
                      <w:color w:val="000000" w:themeColor="text1"/>
                    </w:rPr>
                  </m:ctrlPr>
                </m:eqArrPr>
                <m:e>
                  <m:sSubSup>
                    <m:sSubSupPr>
                      <m:ctrlPr>
                        <w:rPr>
                          <w:rFonts w:ascii="Cambria Math" w:hAnsi="Cambria Math"/>
                          <w:bCs/>
                          <w:i/>
                          <w:color w:val="000000" w:themeColor="text1"/>
                        </w:rPr>
                      </m:ctrlPr>
                    </m:sSubSupPr>
                    <m:e>
                      <m:r>
                        <w:rPr>
                          <w:rFonts w:ascii="Cambria Math" w:hAnsi="Cambria Math"/>
                          <w:color w:val="000000" w:themeColor="text1"/>
                        </w:rPr>
                        <m:t>x</m:t>
                      </m:r>
                    </m:e>
                    <m:sub>
                      <m:r>
                        <w:rPr>
                          <w:rFonts w:ascii="Cambria Math" w:hAnsi="Cambria Math"/>
                          <w:color w:val="000000" w:themeColor="text1"/>
                        </w:rPr>
                        <m:t>1</m:t>
                      </m:r>
                    </m:sub>
                    <m:sup>
                      <m:r>
                        <w:rPr>
                          <w:rFonts w:ascii="Cambria Math" w:hAnsi="Cambria Math"/>
                          <w:color w:val="000000" w:themeColor="text1"/>
                        </w:rPr>
                        <m:t>'</m:t>
                      </m:r>
                    </m:sup>
                  </m:sSubSup>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f</m:t>
                      </m:r>
                    </m:e>
                    <m:sub>
                      <m:r>
                        <w:rPr>
                          <w:rFonts w:ascii="Cambria Math" w:hAnsi="Cambria Math"/>
                          <w:color w:val="000000" w:themeColor="text1"/>
                        </w:rPr>
                        <m:t>1</m:t>
                      </m:r>
                    </m:sub>
                  </m:sSub>
                  <m:d>
                    <m:dPr>
                      <m:ctrlPr>
                        <w:rPr>
                          <w:rFonts w:ascii="Cambria Math" w:hAnsi="Cambria Math"/>
                          <w:bCs/>
                          <w:i/>
                          <w:color w:val="000000" w:themeColor="text1"/>
                        </w:rPr>
                      </m:ctrlPr>
                    </m:dPr>
                    <m:e>
                      <m:m>
                        <m:mPr>
                          <m:mcs>
                            <m:mc>
                              <m:mcPr>
                                <m:count m:val="3"/>
                                <m:mcJc m:val="center"/>
                              </m:mcPr>
                            </m:mc>
                          </m:mcs>
                          <m:ctrlPr>
                            <w:rPr>
                              <w:rFonts w:ascii="Cambria Math" w:hAnsi="Cambria Math"/>
                              <w:bCs/>
                              <w:i/>
                              <w:color w:val="000000" w:themeColor="text1"/>
                            </w:rPr>
                          </m:ctrlPr>
                        </m:mPr>
                        <m:mr>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3</m:t>
                                </m:r>
                              </m:sub>
                            </m:sSub>
                          </m:e>
                        </m:mr>
                      </m:m>
                      <m:r>
                        <w:rPr>
                          <w:rFonts w:ascii="Cambria Math" w:hAnsi="Cambria Math"/>
                          <w:color w:val="000000" w:themeColor="text1"/>
                        </w:rPr>
                        <m:t>,</m:t>
                      </m:r>
                      <m:m>
                        <m:mPr>
                          <m:mcs>
                            <m:mc>
                              <m:mcPr>
                                <m:count m:val="3"/>
                                <m:mcJc m:val="center"/>
                              </m:mcPr>
                            </m:mc>
                          </m:mcs>
                          <m:ctrlPr>
                            <w:rPr>
                              <w:rFonts w:ascii="Cambria Math" w:hAnsi="Cambria Math"/>
                              <w:bCs/>
                              <w:i/>
                              <w:color w:val="000000" w:themeColor="text1"/>
                            </w:rPr>
                          </m:ctrlPr>
                        </m:mPr>
                        <m:mr>
                          <m:e>
                            <m:r>
                              <w:rPr>
                                <w:rFonts w:ascii="Cambria Math" w:hAnsi="Cambria Math"/>
                                <w:color w:val="000000" w:themeColor="text1"/>
                              </w:rPr>
                              <m:t>.</m:t>
                            </m:r>
                          </m:e>
                          <m:e>
                            <m:r>
                              <w:rPr>
                                <w:rFonts w:ascii="Cambria Math" w:hAnsi="Cambria Math"/>
                                <w:color w:val="000000" w:themeColor="text1"/>
                              </w:rPr>
                              <m:t>.</m:t>
                            </m:r>
                          </m:e>
                          <m:e>
                            <m:m>
                              <m:mPr>
                                <m:mcs>
                                  <m:mc>
                                    <m:mcPr>
                                      <m:count m:val="3"/>
                                      <m:mcJc m:val="center"/>
                                    </m:mcPr>
                                  </m:mc>
                                </m:mcs>
                                <m:ctrlPr>
                                  <w:rPr>
                                    <w:rFonts w:ascii="Cambria Math" w:hAnsi="Cambria Math"/>
                                    <w:bCs/>
                                    <w:i/>
                                    <w:color w:val="000000" w:themeColor="text1"/>
                                  </w:rPr>
                                </m:ctrlPr>
                              </m:mPr>
                              <m:mr>
                                <m:e>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m:t>
                                  </m:r>
                                </m:e>
                                <m:e>
                                  <m:r>
                                    <w:rPr>
                                      <w:rFonts w:ascii="Cambria Math" w:hAnsi="Cambria Math"/>
                                      <w:color w:val="000000" w:themeColor="text1"/>
                                    </w:rPr>
                                    <m:t>t</m:t>
                                  </m:r>
                                </m:e>
                              </m:mr>
                            </m:m>
                          </m:e>
                        </m:mr>
                      </m:m>
                    </m:e>
                  </m:d>
                  <m:r>
                    <w:rPr>
                      <w:rFonts w:ascii="Cambria Math" w:hAnsi="Cambria Math"/>
                      <w:color w:val="000000" w:themeColor="text1"/>
                    </w:rPr>
                    <m:t xml:space="preserve">,   </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bCs/>
                          <w:i/>
                          <w:color w:val="000000" w:themeColor="text1"/>
                        </w:rPr>
                      </m:ctrlPr>
                    </m:dPr>
                    <m:e>
                      <m:sSub>
                        <m:sSubPr>
                          <m:ctrlPr>
                            <w:rPr>
                              <w:rFonts w:ascii="Cambria Math" w:hAnsi="Cambria Math"/>
                              <w:bCs/>
                              <w:i/>
                              <w:color w:val="000000" w:themeColor="text1"/>
                            </w:rPr>
                          </m:ctrlPr>
                        </m:sSubPr>
                        <m:e>
                          <m:r>
                            <w:rPr>
                              <w:rFonts w:ascii="Cambria Math" w:hAnsi="Cambria Math"/>
                              <w:color w:val="000000" w:themeColor="text1"/>
                            </w:rPr>
                            <m:t>t</m:t>
                          </m:r>
                        </m:e>
                        <m:sub>
                          <m:r>
                            <w:rPr>
                              <w:rFonts w:ascii="Cambria Math" w:hAnsi="Cambria Math"/>
                              <w:color w:val="000000" w:themeColor="text1"/>
                            </w:rPr>
                            <m:t>0</m:t>
                          </m:r>
                        </m:sub>
                      </m:sSub>
                    </m:e>
                  </m:d>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10</m:t>
                      </m:r>
                    </m:sub>
                  </m:sSub>
                </m:e>
                <m:e>
                  <m:sSubSup>
                    <m:sSubSupPr>
                      <m:ctrlPr>
                        <w:rPr>
                          <w:rFonts w:ascii="Cambria Math" w:hAnsi="Cambria Math"/>
                          <w:bCs/>
                          <w:i/>
                          <w:color w:val="000000" w:themeColor="text1"/>
                        </w:rPr>
                      </m:ctrlPr>
                    </m:sSubSupPr>
                    <m:e>
                      <m:r>
                        <w:rPr>
                          <w:rFonts w:ascii="Cambria Math" w:hAnsi="Cambria Math"/>
                          <w:color w:val="000000" w:themeColor="text1"/>
                        </w:rPr>
                        <m:t>x</m:t>
                      </m:r>
                    </m:e>
                    <m:sub>
                      <m:r>
                        <w:rPr>
                          <w:rFonts w:ascii="Cambria Math" w:hAnsi="Cambria Math"/>
                          <w:color w:val="000000" w:themeColor="text1"/>
                        </w:rPr>
                        <m:t>2</m:t>
                      </m:r>
                    </m:sub>
                    <m:sup>
                      <m:r>
                        <w:rPr>
                          <w:rFonts w:ascii="Cambria Math" w:hAnsi="Cambria Math"/>
                          <w:color w:val="000000" w:themeColor="text1"/>
                        </w:rPr>
                        <m:t>'</m:t>
                      </m:r>
                    </m:sup>
                  </m:sSubSup>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f</m:t>
                      </m:r>
                    </m:e>
                    <m:sub>
                      <m:r>
                        <w:rPr>
                          <w:rFonts w:ascii="Cambria Math" w:hAnsi="Cambria Math"/>
                          <w:color w:val="000000" w:themeColor="text1"/>
                        </w:rPr>
                        <m:t>2</m:t>
                      </m:r>
                    </m:sub>
                  </m:sSub>
                  <m:d>
                    <m:dPr>
                      <m:ctrlPr>
                        <w:rPr>
                          <w:rFonts w:ascii="Cambria Math" w:hAnsi="Cambria Math"/>
                          <w:bCs/>
                          <w:i/>
                          <w:color w:val="000000" w:themeColor="text1"/>
                        </w:rPr>
                      </m:ctrlPr>
                    </m:dPr>
                    <m:e>
                      <m:m>
                        <m:mPr>
                          <m:mcs>
                            <m:mc>
                              <m:mcPr>
                                <m:count m:val="3"/>
                                <m:mcJc m:val="center"/>
                              </m:mcPr>
                            </m:mc>
                          </m:mcs>
                          <m:ctrlPr>
                            <w:rPr>
                              <w:rFonts w:ascii="Cambria Math" w:hAnsi="Cambria Math"/>
                              <w:bCs/>
                              <w:i/>
                              <w:color w:val="000000" w:themeColor="text1"/>
                            </w:rPr>
                          </m:ctrlPr>
                        </m:mPr>
                        <m:mr>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3</m:t>
                                </m:r>
                              </m:sub>
                            </m:sSub>
                          </m:e>
                        </m:mr>
                      </m:m>
                      <m:r>
                        <w:rPr>
                          <w:rFonts w:ascii="Cambria Math" w:hAnsi="Cambria Math"/>
                          <w:color w:val="000000" w:themeColor="text1"/>
                        </w:rPr>
                        <m:t>,</m:t>
                      </m:r>
                      <m:m>
                        <m:mPr>
                          <m:mcs>
                            <m:mc>
                              <m:mcPr>
                                <m:count m:val="3"/>
                                <m:mcJc m:val="center"/>
                              </m:mcPr>
                            </m:mc>
                          </m:mcs>
                          <m:ctrlPr>
                            <w:rPr>
                              <w:rFonts w:ascii="Cambria Math" w:hAnsi="Cambria Math"/>
                              <w:bCs/>
                              <w:i/>
                              <w:color w:val="000000" w:themeColor="text1"/>
                            </w:rPr>
                          </m:ctrlPr>
                        </m:mPr>
                        <m:mr>
                          <m:e>
                            <m:r>
                              <w:rPr>
                                <w:rFonts w:ascii="Cambria Math" w:hAnsi="Cambria Math"/>
                                <w:color w:val="000000" w:themeColor="text1"/>
                              </w:rPr>
                              <m:t>.</m:t>
                            </m:r>
                          </m:e>
                          <m:e>
                            <m:r>
                              <w:rPr>
                                <w:rFonts w:ascii="Cambria Math" w:hAnsi="Cambria Math"/>
                                <w:color w:val="000000" w:themeColor="text1"/>
                              </w:rPr>
                              <m:t>.</m:t>
                            </m:r>
                          </m:e>
                          <m:e>
                            <m:m>
                              <m:mPr>
                                <m:mcs>
                                  <m:mc>
                                    <m:mcPr>
                                      <m:count m:val="3"/>
                                      <m:mcJc m:val="center"/>
                                    </m:mcPr>
                                  </m:mc>
                                </m:mcs>
                                <m:ctrlPr>
                                  <w:rPr>
                                    <w:rFonts w:ascii="Cambria Math" w:hAnsi="Cambria Math"/>
                                    <w:bCs/>
                                    <w:i/>
                                    <w:color w:val="000000" w:themeColor="text1"/>
                                  </w:rPr>
                                </m:ctrlPr>
                              </m:mPr>
                              <m:mr>
                                <m:e>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m:t>
                                  </m:r>
                                </m:e>
                                <m:e>
                                  <m:r>
                                    <w:rPr>
                                      <w:rFonts w:ascii="Cambria Math" w:hAnsi="Cambria Math"/>
                                      <w:color w:val="000000" w:themeColor="text1"/>
                                    </w:rPr>
                                    <m:t>t</m:t>
                                  </m:r>
                                </m:e>
                              </m:mr>
                            </m:m>
                          </m:e>
                        </m:mr>
                      </m:m>
                    </m:e>
                  </m:d>
                  <m:r>
                    <w:rPr>
                      <w:rFonts w:ascii="Cambria Math" w:hAnsi="Cambria Math"/>
                      <w:color w:val="000000" w:themeColor="text1"/>
                    </w:rPr>
                    <m:t xml:space="preserve">,   </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bCs/>
                          <w:i/>
                          <w:color w:val="000000" w:themeColor="text1"/>
                        </w:rPr>
                      </m:ctrlPr>
                    </m:dPr>
                    <m:e>
                      <m:sSub>
                        <m:sSubPr>
                          <m:ctrlPr>
                            <w:rPr>
                              <w:rFonts w:ascii="Cambria Math" w:hAnsi="Cambria Math"/>
                              <w:bCs/>
                              <w:i/>
                              <w:color w:val="000000" w:themeColor="text1"/>
                            </w:rPr>
                          </m:ctrlPr>
                        </m:sSubPr>
                        <m:e>
                          <m:r>
                            <w:rPr>
                              <w:rFonts w:ascii="Cambria Math" w:hAnsi="Cambria Math"/>
                              <w:color w:val="000000" w:themeColor="text1"/>
                            </w:rPr>
                            <m:t>t</m:t>
                          </m:r>
                        </m:e>
                        <m:sub>
                          <m:r>
                            <w:rPr>
                              <w:rFonts w:ascii="Cambria Math" w:hAnsi="Cambria Math"/>
                              <w:color w:val="000000" w:themeColor="text1"/>
                            </w:rPr>
                            <m:t>0</m:t>
                          </m:r>
                        </m:sub>
                      </m:sSub>
                    </m:e>
                  </m:d>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20</m:t>
                      </m:r>
                    </m:sub>
                  </m:sSub>
                </m:e>
                <m:e>
                  <m:sSubSup>
                    <m:sSubSupPr>
                      <m:ctrlPr>
                        <w:rPr>
                          <w:rFonts w:ascii="Cambria Math" w:hAnsi="Cambria Math"/>
                          <w:bCs/>
                          <w:i/>
                          <w:color w:val="000000" w:themeColor="text1"/>
                        </w:rPr>
                      </m:ctrlPr>
                    </m:sSubSupPr>
                    <m:e>
                      <m:r>
                        <w:rPr>
                          <w:rFonts w:ascii="Cambria Math" w:hAnsi="Cambria Math"/>
                          <w:color w:val="000000" w:themeColor="text1"/>
                        </w:rPr>
                        <m:t>x</m:t>
                      </m:r>
                    </m:e>
                    <m:sub>
                      <m:r>
                        <w:rPr>
                          <w:rFonts w:ascii="Cambria Math" w:hAnsi="Cambria Math"/>
                          <w:color w:val="000000" w:themeColor="text1"/>
                        </w:rPr>
                        <m:t>3</m:t>
                      </m:r>
                    </m:sub>
                    <m:sup>
                      <m:r>
                        <w:rPr>
                          <w:rFonts w:ascii="Cambria Math" w:hAnsi="Cambria Math"/>
                          <w:color w:val="000000" w:themeColor="text1"/>
                        </w:rPr>
                        <m:t>'</m:t>
                      </m:r>
                    </m:sup>
                  </m:sSubSup>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f</m:t>
                      </m:r>
                    </m:e>
                    <m:sub>
                      <m:r>
                        <w:rPr>
                          <w:rFonts w:ascii="Cambria Math" w:hAnsi="Cambria Math"/>
                          <w:color w:val="000000" w:themeColor="text1"/>
                        </w:rPr>
                        <m:t>3</m:t>
                      </m:r>
                    </m:sub>
                  </m:sSub>
                  <m:d>
                    <m:dPr>
                      <m:ctrlPr>
                        <w:rPr>
                          <w:rFonts w:ascii="Cambria Math" w:hAnsi="Cambria Math"/>
                          <w:bCs/>
                          <w:i/>
                          <w:color w:val="000000" w:themeColor="text1"/>
                        </w:rPr>
                      </m:ctrlPr>
                    </m:dPr>
                    <m:e>
                      <m:m>
                        <m:mPr>
                          <m:mcs>
                            <m:mc>
                              <m:mcPr>
                                <m:count m:val="3"/>
                                <m:mcJc m:val="center"/>
                              </m:mcPr>
                            </m:mc>
                          </m:mcs>
                          <m:ctrlPr>
                            <w:rPr>
                              <w:rFonts w:ascii="Cambria Math" w:hAnsi="Cambria Math"/>
                              <w:bCs/>
                              <w:i/>
                              <w:color w:val="000000" w:themeColor="text1"/>
                            </w:rPr>
                          </m:ctrlPr>
                        </m:mPr>
                        <m:mr>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3</m:t>
                                </m:r>
                              </m:sub>
                            </m:sSub>
                          </m:e>
                        </m:mr>
                      </m:m>
                      <m:r>
                        <w:rPr>
                          <w:rFonts w:ascii="Cambria Math" w:hAnsi="Cambria Math"/>
                          <w:color w:val="000000" w:themeColor="text1"/>
                        </w:rPr>
                        <m:t>,</m:t>
                      </m:r>
                      <m:m>
                        <m:mPr>
                          <m:mcs>
                            <m:mc>
                              <m:mcPr>
                                <m:count m:val="3"/>
                                <m:mcJc m:val="center"/>
                              </m:mcPr>
                            </m:mc>
                          </m:mcs>
                          <m:ctrlPr>
                            <w:rPr>
                              <w:rFonts w:ascii="Cambria Math" w:hAnsi="Cambria Math"/>
                              <w:bCs/>
                              <w:i/>
                              <w:color w:val="000000" w:themeColor="text1"/>
                            </w:rPr>
                          </m:ctrlPr>
                        </m:mPr>
                        <m:mr>
                          <m:e>
                            <m:r>
                              <w:rPr>
                                <w:rFonts w:ascii="Cambria Math" w:hAnsi="Cambria Math"/>
                                <w:color w:val="000000" w:themeColor="text1"/>
                              </w:rPr>
                              <m:t>.</m:t>
                            </m:r>
                          </m:e>
                          <m:e>
                            <m:r>
                              <w:rPr>
                                <w:rFonts w:ascii="Cambria Math" w:hAnsi="Cambria Math"/>
                                <w:color w:val="000000" w:themeColor="text1"/>
                              </w:rPr>
                              <m:t>.</m:t>
                            </m:r>
                          </m:e>
                          <m:e>
                            <m:m>
                              <m:mPr>
                                <m:mcs>
                                  <m:mc>
                                    <m:mcPr>
                                      <m:count m:val="3"/>
                                      <m:mcJc m:val="center"/>
                                    </m:mcPr>
                                  </m:mc>
                                </m:mcs>
                                <m:ctrlPr>
                                  <w:rPr>
                                    <w:rFonts w:ascii="Cambria Math" w:hAnsi="Cambria Math"/>
                                    <w:bCs/>
                                    <w:i/>
                                    <w:color w:val="000000" w:themeColor="text1"/>
                                  </w:rPr>
                                </m:ctrlPr>
                              </m:mPr>
                              <m:mr>
                                <m:e>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m:t>
                                  </m:r>
                                </m:e>
                                <m:e>
                                  <m:r>
                                    <w:rPr>
                                      <w:rFonts w:ascii="Cambria Math" w:hAnsi="Cambria Math"/>
                                      <w:color w:val="000000" w:themeColor="text1"/>
                                    </w:rPr>
                                    <m:t>t</m:t>
                                  </m:r>
                                </m:e>
                              </m:mr>
                            </m:m>
                          </m:e>
                        </m:mr>
                      </m:m>
                    </m:e>
                  </m:d>
                  <m:r>
                    <w:rPr>
                      <w:rFonts w:ascii="Cambria Math" w:hAnsi="Cambria Math"/>
                      <w:color w:val="000000" w:themeColor="text1"/>
                    </w:rPr>
                    <m:t xml:space="preserve">,   </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3</m:t>
                      </m:r>
                    </m:sub>
                  </m:sSub>
                  <m:d>
                    <m:dPr>
                      <m:ctrlPr>
                        <w:rPr>
                          <w:rFonts w:ascii="Cambria Math" w:hAnsi="Cambria Math"/>
                          <w:bCs/>
                          <w:i/>
                          <w:color w:val="000000" w:themeColor="text1"/>
                        </w:rPr>
                      </m:ctrlPr>
                    </m:dPr>
                    <m:e>
                      <m:sSub>
                        <m:sSubPr>
                          <m:ctrlPr>
                            <w:rPr>
                              <w:rFonts w:ascii="Cambria Math" w:hAnsi="Cambria Math"/>
                              <w:bCs/>
                              <w:i/>
                              <w:color w:val="000000" w:themeColor="text1"/>
                            </w:rPr>
                          </m:ctrlPr>
                        </m:sSubPr>
                        <m:e>
                          <m:r>
                            <w:rPr>
                              <w:rFonts w:ascii="Cambria Math" w:hAnsi="Cambria Math"/>
                              <w:color w:val="000000" w:themeColor="text1"/>
                            </w:rPr>
                            <m:t>t</m:t>
                          </m:r>
                        </m:e>
                        <m:sub>
                          <m:r>
                            <w:rPr>
                              <w:rFonts w:ascii="Cambria Math" w:hAnsi="Cambria Math"/>
                              <w:color w:val="000000" w:themeColor="text1"/>
                            </w:rPr>
                            <m:t>0</m:t>
                          </m:r>
                        </m:sub>
                      </m:sSub>
                    </m:e>
                  </m:d>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30</m:t>
                      </m:r>
                    </m:sub>
                  </m:sSub>
                </m:e>
                <m:e>
                  <m:r>
                    <w:rPr>
                      <w:rFonts w:ascii="Cambria Math" w:hAnsi="Cambria Math"/>
                      <w:color w:val="000000" w:themeColor="text1"/>
                    </w:rPr>
                    <m:t>.</m:t>
                  </m:r>
                </m:e>
                <m:e>
                  <m:r>
                    <w:rPr>
                      <w:rFonts w:ascii="Cambria Math" w:hAnsi="Cambria Math"/>
                      <w:color w:val="000000" w:themeColor="text1"/>
                    </w:rPr>
                    <m:t>.</m:t>
                  </m:r>
                </m:e>
                <m:e>
                  <m:r>
                    <w:rPr>
                      <w:rFonts w:ascii="Cambria Math" w:hAnsi="Cambria Math"/>
                      <w:color w:val="000000" w:themeColor="text1"/>
                    </w:rPr>
                    <m:t>.</m:t>
                  </m:r>
                </m:e>
                <m:e>
                  <m:sSubSup>
                    <m:sSubSupPr>
                      <m:ctrlPr>
                        <w:rPr>
                          <w:rFonts w:ascii="Cambria Math" w:hAnsi="Cambria Math"/>
                          <w:bCs/>
                          <w:i/>
                          <w:color w:val="000000" w:themeColor="text1"/>
                        </w:rPr>
                      </m:ctrlPr>
                    </m:sSubSupPr>
                    <m:e>
                      <m:r>
                        <w:rPr>
                          <w:rFonts w:ascii="Cambria Math" w:hAnsi="Cambria Math"/>
                          <w:color w:val="000000" w:themeColor="text1"/>
                        </w:rPr>
                        <m:t>x</m:t>
                      </m:r>
                    </m:e>
                    <m:sub>
                      <m:r>
                        <w:rPr>
                          <w:rFonts w:ascii="Cambria Math" w:hAnsi="Cambria Math"/>
                          <w:color w:val="000000" w:themeColor="text1"/>
                        </w:rPr>
                        <m:t>n</m:t>
                      </m:r>
                    </m:sub>
                    <m:sup>
                      <m:r>
                        <w:rPr>
                          <w:rFonts w:ascii="Cambria Math" w:hAnsi="Cambria Math"/>
                          <w:color w:val="000000" w:themeColor="text1"/>
                        </w:rPr>
                        <m:t>'</m:t>
                      </m:r>
                    </m:sup>
                  </m:sSubSup>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f</m:t>
                      </m:r>
                    </m:e>
                    <m:sub>
                      <m:r>
                        <w:rPr>
                          <w:rFonts w:ascii="Cambria Math" w:hAnsi="Cambria Math"/>
                          <w:color w:val="000000" w:themeColor="text1"/>
                        </w:rPr>
                        <m:t>n</m:t>
                      </m:r>
                    </m:sub>
                  </m:sSub>
                  <m:d>
                    <m:dPr>
                      <m:ctrlPr>
                        <w:rPr>
                          <w:rFonts w:ascii="Cambria Math" w:hAnsi="Cambria Math"/>
                          <w:bCs/>
                          <w:i/>
                          <w:color w:val="000000" w:themeColor="text1"/>
                        </w:rPr>
                      </m:ctrlPr>
                    </m:dPr>
                    <m:e>
                      <m:m>
                        <m:mPr>
                          <m:mcs>
                            <m:mc>
                              <m:mcPr>
                                <m:count m:val="3"/>
                                <m:mcJc m:val="center"/>
                              </m:mcPr>
                            </m:mc>
                          </m:mcs>
                          <m:ctrlPr>
                            <w:rPr>
                              <w:rFonts w:ascii="Cambria Math" w:hAnsi="Cambria Math"/>
                              <w:bCs/>
                              <w:i/>
                              <w:color w:val="000000" w:themeColor="text1"/>
                            </w:rPr>
                          </m:ctrlPr>
                        </m:mPr>
                        <m:mr>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3</m:t>
                                </m:r>
                              </m:sub>
                            </m:sSub>
                          </m:e>
                        </m:mr>
                      </m:m>
                      <m:r>
                        <w:rPr>
                          <w:rFonts w:ascii="Cambria Math" w:hAnsi="Cambria Math"/>
                          <w:color w:val="000000" w:themeColor="text1"/>
                        </w:rPr>
                        <m:t>,</m:t>
                      </m:r>
                      <m:m>
                        <m:mPr>
                          <m:mcs>
                            <m:mc>
                              <m:mcPr>
                                <m:count m:val="3"/>
                                <m:mcJc m:val="center"/>
                              </m:mcPr>
                            </m:mc>
                          </m:mcs>
                          <m:ctrlPr>
                            <w:rPr>
                              <w:rFonts w:ascii="Cambria Math" w:hAnsi="Cambria Math"/>
                              <w:bCs/>
                              <w:i/>
                              <w:color w:val="000000" w:themeColor="text1"/>
                            </w:rPr>
                          </m:ctrlPr>
                        </m:mPr>
                        <m:mr>
                          <m:e>
                            <m:r>
                              <w:rPr>
                                <w:rFonts w:ascii="Cambria Math" w:hAnsi="Cambria Math"/>
                                <w:color w:val="000000" w:themeColor="text1"/>
                              </w:rPr>
                              <m:t>.</m:t>
                            </m:r>
                          </m:e>
                          <m:e>
                            <m:r>
                              <w:rPr>
                                <w:rFonts w:ascii="Cambria Math" w:hAnsi="Cambria Math"/>
                                <w:color w:val="000000" w:themeColor="text1"/>
                              </w:rPr>
                              <m:t>.</m:t>
                            </m:r>
                          </m:e>
                          <m:e>
                            <m:m>
                              <m:mPr>
                                <m:mcs>
                                  <m:mc>
                                    <m:mcPr>
                                      <m:count m:val="3"/>
                                      <m:mcJc m:val="center"/>
                                    </m:mcPr>
                                  </m:mc>
                                </m:mcs>
                                <m:ctrlPr>
                                  <w:rPr>
                                    <w:rFonts w:ascii="Cambria Math" w:hAnsi="Cambria Math"/>
                                    <w:bCs/>
                                    <w:i/>
                                    <w:color w:val="000000" w:themeColor="text1"/>
                                  </w:rPr>
                                </m:ctrlPr>
                              </m:mPr>
                              <m:mr>
                                <m:e>
                                  <m:r>
                                    <w:rPr>
                                      <w:rFonts w:ascii="Cambria Math" w:hAnsi="Cambria Math"/>
                                      <w:color w:val="000000" w:themeColor="text1"/>
                                    </w:rPr>
                                    <m:t>.,</m:t>
                                  </m:r>
                                </m:e>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r>
                                    <w:rPr>
                                      <w:rFonts w:ascii="Cambria Math" w:hAnsi="Cambria Math"/>
                                      <w:color w:val="000000" w:themeColor="text1"/>
                                    </w:rPr>
                                    <m:t>,</m:t>
                                  </m:r>
                                </m:e>
                                <m:e>
                                  <m:r>
                                    <w:rPr>
                                      <w:rFonts w:ascii="Cambria Math" w:hAnsi="Cambria Math"/>
                                      <w:color w:val="000000" w:themeColor="text1"/>
                                    </w:rPr>
                                    <m:t>t</m:t>
                                  </m:r>
                                </m:e>
                              </m:mr>
                            </m:m>
                          </m:e>
                        </m:mr>
                      </m:m>
                    </m:e>
                  </m:d>
                  <m:r>
                    <w:rPr>
                      <w:rFonts w:ascii="Cambria Math" w:hAnsi="Cambria Math"/>
                      <w:color w:val="000000" w:themeColor="text1"/>
                    </w:rPr>
                    <m:t xml:space="preserve">,   </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d>
                    <m:dPr>
                      <m:ctrlPr>
                        <w:rPr>
                          <w:rFonts w:ascii="Cambria Math" w:hAnsi="Cambria Math"/>
                          <w:bCs/>
                          <w:i/>
                          <w:color w:val="000000" w:themeColor="text1"/>
                        </w:rPr>
                      </m:ctrlPr>
                    </m:dPr>
                    <m:e>
                      <m:sSub>
                        <m:sSubPr>
                          <m:ctrlPr>
                            <w:rPr>
                              <w:rFonts w:ascii="Cambria Math" w:hAnsi="Cambria Math"/>
                              <w:bCs/>
                              <w:i/>
                              <w:color w:val="000000" w:themeColor="text1"/>
                            </w:rPr>
                          </m:ctrlPr>
                        </m:sSubPr>
                        <m:e>
                          <m:r>
                            <w:rPr>
                              <w:rFonts w:ascii="Cambria Math" w:hAnsi="Cambria Math"/>
                              <w:color w:val="000000" w:themeColor="text1"/>
                            </w:rPr>
                            <m:t>t</m:t>
                          </m:r>
                        </m:e>
                        <m:sub>
                          <m:r>
                            <w:rPr>
                              <w:rFonts w:ascii="Cambria Math" w:hAnsi="Cambria Math"/>
                              <w:color w:val="000000" w:themeColor="text1"/>
                            </w:rPr>
                            <m:t>0</m:t>
                          </m:r>
                        </m:sub>
                      </m:sSub>
                    </m:e>
                  </m:d>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n0</m:t>
                      </m:r>
                    </m:sub>
                  </m:sSub>
                </m:e>
              </m:eqArr>
            </m:e>
          </m:d>
        </m:oMath>
      </m:oMathPara>
    </w:p>
    <w:p w14:paraId="13963280" w14:textId="4FD9B391" w:rsidR="00FA3E9A" w:rsidRPr="00290A1A" w:rsidRDefault="005B6EA5" w:rsidP="005B6EA5">
      <w:pPr>
        <w:spacing w:before="120" w:after="120"/>
        <w:ind w:firstLine="0"/>
        <w:jc w:val="both"/>
        <w:rPr>
          <w:bCs/>
          <w:color w:val="000000" w:themeColor="text1"/>
        </w:rPr>
      </w:pPr>
      <w:r w:rsidRPr="00290A1A">
        <w:rPr>
          <w:bCs/>
          <w:color w:val="000000" w:themeColor="text1"/>
        </w:rPr>
        <w:t>or i</w:t>
      </w:r>
      <w:r w:rsidR="00FA3E9A" w:rsidRPr="00290A1A">
        <w:rPr>
          <w:bCs/>
          <w:color w:val="000000" w:themeColor="text1"/>
        </w:rPr>
        <w:t>n compact form can be written as</w:t>
      </w:r>
    </w:p>
    <w:p w14:paraId="041C1ABE" w14:textId="46925069" w:rsidR="00FA3E9A" w:rsidRPr="00290A1A" w:rsidRDefault="00E5650B" w:rsidP="005B6EA5">
      <w:pPr>
        <w:spacing w:before="120" w:after="120"/>
        <w:ind w:firstLine="289"/>
        <w:jc w:val="both"/>
        <w:rPr>
          <w:bCs/>
          <w:color w:val="000000" w:themeColor="text1"/>
        </w:rPr>
      </w:pPr>
      <m:oMathPara>
        <m:oMath>
          <m:sSup>
            <m:sSupPr>
              <m:ctrlPr>
                <w:rPr>
                  <w:rFonts w:ascii="Cambria Math" w:hAnsi="Cambria Math"/>
                  <w:bCs/>
                  <w:i/>
                  <w:color w:val="000000" w:themeColor="text1"/>
                </w:rPr>
              </m:ctrlPr>
            </m:sSupPr>
            <m:e>
              <m:r>
                <w:rPr>
                  <w:rFonts w:ascii="Cambria Math" w:hAnsi="Cambria Math"/>
                  <w:color w:val="000000" w:themeColor="text1"/>
                </w:rPr>
                <m:t>x</m:t>
              </m:r>
            </m:e>
            <m:sup>
              <m:r>
                <w:rPr>
                  <w:rFonts w:ascii="Cambria Math" w:hAnsi="Cambria Math"/>
                  <w:color w:val="000000" w:themeColor="text1"/>
                </w:rPr>
                <m:t>'</m:t>
              </m:r>
            </m:sup>
          </m:sSup>
          <m:r>
            <w:rPr>
              <w:rFonts w:ascii="Cambria Math" w:hAnsi="Cambria Math"/>
              <w:color w:val="000000" w:themeColor="text1"/>
            </w:rPr>
            <m:t>=f</m:t>
          </m:r>
          <m:d>
            <m:dPr>
              <m:ctrlPr>
                <w:rPr>
                  <w:rFonts w:ascii="Cambria Math" w:hAnsi="Cambria Math"/>
                  <w:bCs/>
                  <w:i/>
                  <w:color w:val="000000" w:themeColor="text1"/>
                </w:rPr>
              </m:ctrlPr>
            </m:dPr>
            <m:e>
              <m:r>
                <w:rPr>
                  <w:rFonts w:ascii="Cambria Math" w:hAnsi="Cambria Math"/>
                  <w:color w:val="000000" w:themeColor="text1"/>
                </w:rPr>
                <m:t>t,x</m:t>
              </m:r>
            </m:e>
          </m:d>
          <m:r>
            <w:rPr>
              <w:rFonts w:ascii="Cambria Math" w:hAnsi="Cambria Math"/>
              <w:color w:val="000000" w:themeColor="text1"/>
            </w:rPr>
            <m:t>,     x</m:t>
          </m:r>
          <m:d>
            <m:dPr>
              <m:ctrlPr>
                <w:rPr>
                  <w:rFonts w:ascii="Cambria Math" w:hAnsi="Cambria Math"/>
                  <w:bCs/>
                  <w:i/>
                  <w:color w:val="000000" w:themeColor="text1"/>
                </w:rPr>
              </m:ctrlPr>
            </m:dPr>
            <m:e>
              <m:sSub>
                <m:sSubPr>
                  <m:ctrlPr>
                    <w:rPr>
                      <w:rFonts w:ascii="Cambria Math" w:hAnsi="Cambria Math"/>
                      <w:bCs/>
                      <w:i/>
                      <w:color w:val="000000" w:themeColor="text1"/>
                    </w:rPr>
                  </m:ctrlPr>
                </m:sSubPr>
                <m:e>
                  <m:r>
                    <w:rPr>
                      <w:rFonts w:ascii="Cambria Math" w:hAnsi="Cambria Math"/>
                      <w:color w:val="000000" w:themeColor="text1"/>
                    </w:rPr>
                    <m:t>t</m:t>
                  </m:r>
                </m:e>
                <m:sub>
                  <m:r>
                    <w:rPr>
                      <w:rFonts w:ascii="Cambria Math" w:hAnsi="Cambria Math"/>
                      <w:color w:val="000000" w:themeColor="text1"/>
                    </w:rPr>
                    <m:t>0</m:t>
                  </m:r>
                </m:sub>
              </m:sSub>
            </m:e>
          </m:d>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oMath>
      </m:oMathPara>
    </w:p>
    <w:p w14:paraId="453A8E04" w14:textId="40EBD2A1" w:rsidR="00FA3E9A" w:rsidRPr="00290A1A" w:rsidRDefault="00FA3E9A" w:rsidP="005B6EA5">
      <w:pPr>
        <w:ind w:firstLine="0"/>
        <w:jc w:val="both"/>
        <w:rPr>
          <w:bCs/>
          <w:color w:val="000000" w:themeColor="text1"/>
        </w:rPr>
      </w:pPr>
      <w:r w:rsidRPr="00290A1A">
        <w:rPr>
          <w:bCs/>
          <w:color w:val="000000" w:themeColor="text1"/>
        </w:rPr>
        <w:t xml:space="preserve">Let </w:t>
      </w:r>
      <m:oMath>
        <m:r>
          <w:rPr>
            <w:rFonts w:ascii="Cambria Math" w:hAnsi="Cambria Math"/>
            <w:color w:val="000000" w:themeColor="text1"/>
          </w:rPr>
          <m:t>D</m:t>
        </m:r>
      </m:oMath>
      <w:r w:rsidRPr="00290A1A">
        <w:rPr>
          <w:bCs/>
          <w:color w:val="000000" w:themeColor="text1"/>
        </w:rPr>
        <w:t xml:space="preserve"> denote the region in </w:t>
      </w:r>
      <m:oMath>
        <m:d>
          <m:dPr>
            <m:ctrlPr>
              <w:rPr>
                <w:rFonts w:ascii="Cambria Math" w:hAnsi="Cambria Math"/>
                <w:bCs/>
                <w:i/>
                <w:color w:val="000000" w:themeColor="text1"/>
              </w:rPr>
            </m:ctrlPr>
          </m:dPr>
          <m:e>
            <m:r>
              <w:rPr>
                <w:rFonts w:ascii="Cambria Math" w:hAnsi="Cambria Math"/>
                <w:color w:val="000000" w:themeColor="text1"/>
              </w:rPr>
              <m:t>n+1</m:t>
            </m:r>
          </m:e>
        </m:d>
      </m:oMath>
      <w:r w:rsidRPr="00290A1A">
        <w:rPr>
          <w:bCs/>
          <w:color w:val="000000" w:themeColor="text1"/>
        </w:rPr>
        <w:t>-dimensional space given by</w:t>
      </w:r>
    </w:p>
    <w:p w14:paraId="7267029F" w14:textId="794E0391" w:rsidR="00FA3E9A" w:rsidRPr="00290A1A" w:rsidRDefault="00426332" w:rsidP="005B6EA5">
      <w:pPr>
        <w:spacing w:before="120" w:after="120"/>
        <w:ind w:firstLine="289"/>
        <w:jc w:val="both"/>
        <w:rPr>
          <w:bCs/>
          <w:color w:val="000000" w:themeColor="text1"/>
        </w:rPr>
      </w:pPr>
      <m:oMathPara>
        <m:oMathParaPr>
          <m:jc m:val="center"/>
        </m:oMathParaPr>
        <m:oMath>
          <m:r>
            <w:rPr>
              <w:rFonts w:ascii="Cambria Math" w:hAnsi="Cambria Math"/>
              <w:color w:val="000000" w:themeColor="text1"/>
            </w:rPr>
            <m:t>R=</m:t>
          </m:r>
          <m:d>
            <m:dPr>
              <m:begChr m:val="{"/>
              <m:endChr m:val="}"/>
              <m:ctrlPr>
                <w:rPr>
                  <w:rFonts w:ascii="Cambria Math" w:hAnsi="Cambria Math"/>
                  <w:bCs/>
                  <w:i/>
                  <w:color w:val="000000" w:themeColor="text1"/>
                </w:rPr>
              </m:ctrlPr>
            </m:dPr>
            <m:e>
              <m:d>
                <m:dPr>
                  <m:ctrlPr>
                    <w:rPr>
                      <w:rFonts w:ascii="Cambria Math" w:hAnsi="Cambria Math"/>
                      <w:bCs/>
                      <w:i/>
                      <w:color w:val="000000" w:themeColor="text1"/>
                    </w:rPr>
                  </m:ctrlPr>
                </m:dPr>
                <m:e>
                  <m:r>
                    <w:rPr>
                      <w:rFonts w:ascii="Cambria Math" w:hAnsi="Cambria Math"/>
                      <w:color w:val="000000" w:themeColor="text1"/>
                    </w:rPr>
                    <m:t>t,x</m:t>
                  </m:r>
                </m:e>
              </m:d>
              <m:r>
                <w:rPr>
                  <w:rFonts w:ascii="Cambria Math" w:hAnsi="Cambria Math"/>
                  <w:color w:val="000000" w:themeColor="text1"/>
                </w:rPr>
                <m:t xml:space="preserve">:   </m:t>
              </m:r>
              <m:d>
                <m:dPr>
                  <m:begChr m:val="|"/>
                  <m:endChr m:val="|"/>
                  <m:ctrlPr>
                    <w:rPr>
                      <w:rFonts w:ascii="Cambria Math" w:hAnsi="Cambria Math"/>
                      <w:bCs/>
                      <w:i/>
                      <w:color w:val="000000" w:themeColor="text1"/>
                    </w:rPr>
                  </m:ctrlPr>
                </m:dPr>
                <m:e>
                  <m:r>
                    <w:rPr>
                      <w:rFonts w:ascii="Cambria Math" w:hAnsi="Cambria Math"/>
                      <w:color w:val="000000" w:themeColor="text1"/>
                    </w:rPr>
                    <m:t>t-</m:t>
                  </m:r>
                  <m:sSub>
                    <m:sSubPr>
                      <m:ctrlPr>
                        <w:rPr>
                          <w:rFonts w:ascii="Cambria Math" w:hAnsi="Cambria Math"/>
                          <w:bCs/>
                          <w:i/>
                          <w:color w:val="000000" w:themeColor="text1"/>
                        </w:rPr>
                      </m:ctrlPr>
                    </m:sSubPr>
                    <m:e>
                      <m:r>
                        <w:rPr>
                          <w:rFonts w:ascii="Cambria Math" w:hAnsi="Cambria Math"/>
                          <w:color w:val="000000" w:themeColor="text1"/>
                        </w:rPr>
                        <m:t>t</m:t>
                      </m:r>
                    </m:e>
                    <m:sub>
                      <m:r>
                        <w:rPr>
                          <w:rFonts w:ascii="Cambria Math" w:hAnsi="Cambria Math"/>
                          <w:color w:val="000000" w:themeColor="text1"/>
                        </w:rPr>
                        <m:t>0</m:t>
                      </m:r>
                    </m:sub>
                  </m:sSub>
                </m:e>
              </m:d>
              <m:r>
                <w:rPr>
                  <w:rFonts w:ascii="Cambria Math" w:hAnsi="Cambria Math"/>
                  <w:color w:val="000000" w:themeColor="text1"/>
                </w:rPr>
                <m:t xml:space="preserve">≤a,  </m:t>
              </m:r>
              <m:d>
                <m:dPr>
                  <m:begChr m:val="|"/>
                  <m:endChr m:val="|"/>
                  <m:ctrlPr>
                    <w:rPr>
                      <w:rFonts w:ascii="Cambria Math" w:hAnsi="Cambria Math"/>
                      <w:bCs/>
                      <w:i/>
                      <w:color w:val="000000" w:themeColor="text1"/>
                    </w:rPr>
                  </m:ctrlPr>
                </m:dPr>
                <m:e>
                  <m:r>
                    <w:rPr>
                      <w:rFonts w:ascii="Cambria Math" w:hAnsi="Cambria Math"/>
                      <w:color w:val="000000" w:themeColor="text1"/>
                    </w:rPr>
                    <m:t>x-</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e>
              </m:d>
              <m:r>
                <w:rPr>
                  <w:rFonts w:ascii="Cambria Math" w:hAnsi="Cambria Math"/>
                  <w:color w:val="000000" w:themeColor="text1"/>
                </w:rPr>
                <m:t xml:space="preserve">≤b, </m:t>
              </m:r>
            </m:e>
          </m:d>
        </m:oMath>
      </m:oMathPara>
    </w:p>
    <w:p w14:paraId="74DC7F6D" w14:textId="6A9B36DD" w:rsidR="00FA3E9A" w:rsidRPr="00290A1A" w:rsidRDefault="00FA3E9A" w:rsidP="005B6EA5">
      <w:pPr>
        <w:ind w:firstLine="0"/>
        <w:jc w:val="both"/>
        <w:rPr>
          <w:rFonts w:ascii="Cambria Math" w:hAnsi="Cambria Math"/>
          <w:color w:val="000000" w:themeColor="text1"/>
          <w:oMath/>
        </w:rPr>
      </w:pPr>
      <w:r w:rsidRPr="00290A1A">
        <w:rPr>
          <w:bCs/>
          <w:color w:val="000000" w:themeColor="text1"/>
        </w:rPr>
        <w:t xml:space="preserve">If the partial </w:t>
      </w:r>
      <w:r w:rsidR="005B6EA5" w:rsidRPr="00290A1A">
        <w:rPr>
          <w:bCs/>
          <w:color w:val="000000" w:themeColor="text1"/>
        </w:rPr>
        <w:t>derivatives</w:t>
      </w:r>
      <w:r w:rsidRPr="00290A1A">
        <w:rPr>
          <w:bCs/>
          <w:color w:val="000000" w:themeColor="text1"/>
        </w:rPr>
        <w:t xml:space="preserve"> </w:t>
      </w:r>
      <m:oMath>
        <m:f>
          <m:fPr>
            <m:type m:val="lin"/>
            <m:ctrlPr>
              <w:rPr>
                <w:rFonts w:ascii="Cambria Math" w:hAnsi="Cambria Math"/>
                <w:bCs/>
                <w:i/>
                <w:color w:val="000000" w:themeColor="text1"/>
              </w:rPr>
            </m:ctrlPr>
          </m:fPr>
          <m:num>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num>
          <m:den>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den>
        </m:f>
        <m:r>
          <w:rPr>
            <w:rFonts w:ascii="Cambria Math" w:hAnsi="Cambria Math"/>
            <w:color w:val="000000" w:themeColor="text1"/>
          </w:rPr>
          <m:t>,  i,j=1,2,3,…,n</m:t>
        </m:r>
      </m:oMath>
      <w:r w:rsidRPr="00290A1A">
        <w:rPr>
          <w:bCs/>
          <w:color w:val="000000" w:themeColor="text1"/>
        </w:rPr>
        <w:t xml:space="preserve"> are continuous and bounded in </w:t>
      </w:r>
      <m:oMath>
        <m:r>
          <w:rPr>
            <w:rFonts w:ascii="Cambria Math" w:hAnsi="Cambria Math"/>
            <w:color w:val="000000" w:themeColor="text1"/>
          </w:rPr>
          <m:t xml:space="preserve"> D</m:t>
        </m:r>
      </m:oMath>
      <w:r w:rsidRPr="00290A1A">
        <w:rPr>
          <w:bCs/>
          <w:color w:val="000000" w:themeColor="text1"/>
        </w:rPr>
        <w:t xml:space="preserve">, then there </w:t>
      </w:r>
      <w:r w:rsidR="005B6EA5" w:rsidRPr="00290A1A">
        <w:rPr>
          <w:bCs/>
          <w:color w:val="000000" w:themeColor="text1"/>
        </w:rPr>
        <w:t>exists</w:t>
      </w:r>
      <w:r w:rsidRPr="00290A1A">
        <w:rPr>
          <w:bCs/>
          <w:color w:val="000000" w:themeColor="text1"/>
        </w:rPr>
        <w:t xml:space="preserve"> a unique continuous vector solution </w:t>
      </w:r>
      <m:oMath>
        <m:sSup>
          <m:sSupPr>
            <m:ctrlPr>
              <w:rPr>
                <w:rFonts w:ascii="Cambria Math" w:hAnsi="Cambria Math"/>
                <w:bCs/>
                <w:i/>
                <w:color w:val="000000" w:themeColor="text1"/>
              </w:rPr>
            </m:ctrlPr>
          </m:sSupPr>
          <m:e>
            <m:r>
              <w:rPr>
                <w:rFonts w:ascii="Cambria Math" w:hAnsi="Cambria Math"/>
                <w:color w:val="000000" w:themeColor="text1"/>
              </w:rPr>
              <m:t>x</m:t>
            </m:r>
          </m:e>
          <m:sup>
            <m:r>
              <w:rPr>
                <w:rFonts w:ascii="Cambria Math" w:hAnsi="Cambria Math"/>
                <w:color w:val="000000" w:themeColor="text1"/>
              </w:rPr>
              <m:t>*</m:t>
            </m:r>
          </m:sup>
        </m:sSup>
        <m:r>
          <w:rPr>
            <w:rFonts w:ascii="Cambria Math" w:hAnsi="Cambria Math"/>
            <w:color w:val="000000" w:themeColor="text1"/>
          </w:rPr>
          <m:t>=</m:t>
        </m:r>
        <m:d>
          <m:dPr>
            <m:ctrlPr>
              <w:rPr>
                <w:rFonts w:ascii="Cambria Math" w:hAnsi="Cambria Math"/>
                <w:bCs/>
                <w:i/>
                <w:color w:val="000000" w:themeColor="text1"/>
              </w:rPr>
            </m:ctrlPr>
          </m:dPr>
          <m:e>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d>
              <m:dPr>
                <m:ctrlPr>
                  <w:rPr>
                    <w:rFonts w:ascii="Cambria Math" w:hAnsi="Cambria Math"/>
                    <w:bCs/>
                    <w:i/>
                    <w:color w:val="000000" w:themeColor="text1"/>
                  </w:rPr>
                </m:ctrlPr>
              </m:dPr>
              <m:e>
                <m:r>
                  <w:rPr>
                    <w:rFonts w:ascii="Cambria Math" w:hAnsi="Cambria Math"/>
                    <w:color w:val="000000" w:themeColor="text1"/>
                  </w:rPr>
                  <m:t>t</m:t>
                </m:r>
              </m:e>
            </m:d>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d>
              <m:dPr>
                <m:ctrlPr>
                  <w:rPr>
                    <w:rFonts w:ascii="Cambria Math" w:hAnsi="Cambria Math"/>
                    <w:bCs/>
                    <w:i/>
                    <w:color w:val="000000" w:themeColor="text1"/>
                  </w:rPr>
                </m:ctrlPr>
              </m:dPr>
              <m:e>
                <m:r>
                  <w:rPr>
                    <w:rFonts w:ascii="Cambria Math" w:hAnsi="Cambria Math"/>
                    <w:color w:val="000000" w:themeColor="text1"/>
                  </w:rPr>
                  <m:t>t</m:t>
                </m:r>
              </m:e>
            </m:d>
            <m:r>
              <w:rPr>
                <w:rFonts w:ascii="Cambria Math" w:hAnsi="Cambria Math"/>
                <w:color w:val="000000" w:themeColor="text1"/>
              </w:rPr>
              <m:t>,…,</m:t>
            </m:r>
            <m:sSub>
              <m:sSubPr>
                <m:ctrlPr>
                  <w:rPr>
                    <w:rFonts w:ascii="Cambria Math" w:hAnsi="Cambria Math"/>
                    <w:bCs/>
                    <w:i/>
                    <w:color w:val="000000" w:themeColor="text1"/>
                  </w:rPr>
                </m:ctrlPr>
              </m:sSubPr>
              <m:e>
                <m:r>
                  <w:rPr>
                    <w:rFonts w:ascii="Cambria Math" w:hAnsi="Cambria Math"/>
                    <w:color w:val="000000" w:themeColor="text1"/>
                  </w:rPr>
                  <m:t>x</m:t>
                </m:r>
              </m:e>
              <m:sub>
                <m:r>
                  <w:rPr>
                    <w:rFonts w:ascii="Cambria Math" w:hAnsi="Cambria Math"/>
                    <w:color w:val="000000" w:themeColor="text1"/>
                  </w:rPr>
                  <m:t>n</m:t>
                </m:r>
              </m:sub>
            </m:sSub>
            <m:d>
              <m:dPr>
                <m:ctrlPr>
                  <w:rPr>
                    <w:rFonts w:ascii="Cambria Math" w:hAnsi="Cambria Math"/>
                    <w:bCs/>
                    <w:i/>
                    <w:color w:val="000000" w:themeColor="text1"/>
                  </w:rPr>
                </m:ctrlPr>
              </m:dPr>
              <m:e>
                <m:r>
                  <w:rPr>
                    <w:rFonts w:ascii="Cambria Math" w:hAnsi="Cambria Math"/>
                    <w:color w:val="000000" w:themeColor="text1"/>
                  </w:rPr>
                  <m:t>t</m:t>
                </m:r>
              </m:e>
            </m:d>
          </m:e>
        </m:d>
      </m:oMath>
      <w:r w:rsidR="005B6EA5" w:rsidRPr="00290A1A">
        <w:rPr>
          <w:bCs/>
          <w:color w:val="000000" w:themeColor="text1"/>
        </w:rPr>
        <w:t xml:space="preserve"> </w:t>
      </w:r>
      <w:r w:rsidRPr="00290A1A">
        <w:rPr>
          <w:bCs/>
          <w:color w:val="000000" w:themeColor="text1"/>
        </w:rPr>
        <w:t xml:space="preserve">in the interval </w:t>
      </w:r>
      <m:oMath>
        <m:d>
          <m:dPr>
            <m:begChr m:val="|"/>
            <m:endChr m:val="|"/>
            <m:ctrlPr>
              <w:rPr>
                <w:rFonts w:ascii="Cambria Math" w:hAnsi="Cambria Math"/>
                <w:bCs/>
                <w:i/>
                <w:color w:val="000000" w:themeColor="text1"/>
              </w:rPr>
            </m:ctrlPr>
          </m:dPr>
          <m:e>
            <m:r>
              <w:rPr>
                <w:rFonts w:ascii="Cambria Math" w:hAnsi="Cambria Math"/>
                <w:color w:val="000000" w:themeColor="text1"/>
              </w:rPr>
              <m:t>t-</m:t>
            </m:r>
            <m:sSub>
              <m:sSubPr>
                <m:ctrlPr>
                  <w:rPr>
                    <w:rFonts w:ascii="Cambria Math" w:hAnsi="Cambria Math"/>
                    <w:bCs/>
                    <w:i/>
                    <w:color w:val="000000" w:themeColor="text1"/>
                  </w:rPr>
                </m:ctrlPr>
              </m:sSubPr>
              <m:e>
                <m:r>
                  <w:rPr>
                    <w:rFonts w:ascii="Cambria Math" w:hAnsi="Cambria Math"/>
                    <w:color w:val="000000" w:themeColor="text1"/>
                  </w:rPr>
                  <m:t>t</m:t>
                </m:r>
              </m:e>
              <m:sub>
                <m:r>
                  <w:rPr>
                    <w:rFonts w:ascii="Cambria Math" w:hAnsi="Cambria Math"/>
                    <w:color w:val="000000" w:themeColor="text1"/>
                  </w:rPr>
                  <m:t>0</m:t>
                </m:r>
              </m:sub>
            </m:sSub>
          </m:e>
        </m:d>
        <m:r>
          <w:rPr>
            <w:rFonts w:ascii="Cambria Math" w:hAnsi="Cambria Math"/>
            <w:color w:val="000000" w:themeColor="text1"/>
          </w:rPr>
          <m:t xml:space="preserve">≤δ , </m:t>
        </m:r>
      </m:oMath>
      <w:r w:rsidRPr="00290A1A">
        <w:rPr>
          <w:bCs/>
          <w:color w:val="000000" w:themeColor="text1"/>
        </w:rPr>
        <w:t xml:space="preserve">where </w:t>
      </w:r>
      <m:oMath>
        <m:r>
          <w:rPr>
            <w:rFonts w:ascii="Cambria Math" w:hAnsi="Cambria Math"/>
            <w:color w:val="000000" w:themeColor="text1"/>
          </w:rPr>
          <m:t xml:space="preserve"> δ </m:t>
        </m:r>
      </m:oMath>
      <w:r w:rsidRPr="00290A1A">
        <w:rPr>
          <w:bCs/>
          <w:color w:val="000000" w:themeColor="text1"/>
        </w:rPr>
        <w:t>is a positive constant.</w:t>
      </w:r>
    </w:p>
    <w:p w14:paraId="4A116791" w14:textId="304D91F7" w:rsidR="00FA3E9A" w:rsidRPr="00290A1A" w:rsidRDefault="00FA3E9A" w:rsidP="005B6EA5">
      <w:pPr>
        <w:spacing w:before="120"/>
        <w:ind w:firstLine="0"/>
        <w:jc w:val="both"/>
        <w:rPr>
          <w:color w:val="000000" w:themeColor="text1"/>
        </w:rPr>
      </w:pPr>
      <w:r w:rsidRPr="00290A1A">
        <w:rPr>
          <w:b/>
          <w:color w:val="000000" w:themeColor="text1"/>
        </w:rPr>
        <w:t xml:space="preserve">Lemma </w:t>
      </w:r>
      <w:r w:rsidR="005B6EA5" w:rsidRPr="00290A1A">
        <w:rPr>
          <w:b/>
          <w:color w:val="000000" w:themeColor="text1"/>
        </w:rPr>
        <w:t>3.1</w:t>
      </w:r>
      <w:r w:rsidRPr="00290A1A">
        <w:rPr>
          <w:b/>
          <w:color w:val="000000" w:themeColor="text1"/>
        </w:rPr>
        <w:t xml:space="preserve"> (Existence and </w:t>
      </w:r>
      <w:r w:rsidR="008944C8" w:rsidRPr="00290A1A">
        <w:rPr>
          <w:b/>
          <w:color w:val="000000" w:themeColor="text1"/>
        </w:rPr>
        <w:t>u</w:t>
      </w:r>
      <w:r w:rsidRPr="00290A1A">
        <w:rPr>
          <w:b/>
          <w:color w:val="000000" w:themeColor="text1"/>
        </w:rPr>
        <w:t xml:space="preserve">niqueness) </w:t>
      </w:r>
      <w:r w:rsidRPr="00290A1A">
        <w:rPr>
          <w:color w:val="000000" w:themeColor="text1"/>
        </w:rPr>
        <w:t>Solutions of the model equations (1)</w:t>
      </w:r>
      <w:r w:rsidR="005B6EA5" w:rsidRPr="00290A1A">
        <w:rPr>
          <w:color w:val="000000" w:themeColor="text1"/>
        </w:rPr>
        <w:t>-</w:t>
      </w:r>
      <w:r w:rsidRPr="00290A1A">
        <w:rPr>
          <w:color w:val="000000" w:themeColor="text1"/>
        </w:rPr>
        <w:t>(8) together with the initial conditions</w:t>
      </w:r>
      <w:r w:rsidR="00290A1A" w:rsidRPr="00290A1A">
        <w:rPr>
          <w:color w:val="000000" w:themeColor="text1"/>
        </w:rPr>
        <w:t xml:space="preserve"> </w:t>
      </w:r>
      <m:oMath>
        <m:r>
          <w:rPr>
            <w:rFonts w:ascii="Cambria Math" w:hAnsi="Cambria Math"/>
            <w:color w:val="000000" w:themeColor="text1"/>
          </w:rPr>
          <m:t>S</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&gt;0,  P</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  I</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 A</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  J</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  T</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  R</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 V</m:t>
        </m:r>
        <m:d>
          <m:dPr>
            <m:ctrlPr>
              <w:rPr>
                <w:rFonts w:ascii="Cambria Math" w:hAnsi="Cambria Math"/>
                <w:i/>
                <w:color w:val="000000" w:themeColor="text1"/>
              </w:rPr>
            </m:ctrlPr>
          </m:dPr>
          <m:e>
            <m:r>
              <w:rPr>
                <w:rFonts w:ascii="Cambria Math" w:hAnsi="Cambria Math"/>
                <w:color w:val="000000" w:themeColor="text1"/>
              </w:rPr>
              <m:t>0</m:t>
            </m:r>
          </m:e>
        </m:d>
        <m:r>
          <w:rPr>
            <w:rFonts w:ascii="Cambria Math" w:hAnsi="Cambria Math"/>
            <w:color w:val="000000" w:themeColor="text1"/>
          </w:rPr>
          <m:t>≥0,</m:t>
        </m:r>
      </m:oMath>
      <w:r w:rsidRPr="00290A1A">
        <w:rPr>
          <w:color w:val="000000" w:themeColor="text1"/>
        </w:rPr>
        <w:t xml:space="preserve"> exist in</w:t>
      </w:r>
      <w:r w:rsidR="00EA4910" w:rsidRPr="00290A1A">
        <w:rPr>
          <w:rFonts w:hint="cs"/>
          <w:color w:val="000000" w:themeColor="text1"/>
          <w:rtl/>
        </w:rPr>
        <w:t xml:space="preserve"> </w:t>
      </w:r>
      <m:oMath>
        <m:sSubSup>
          <m:sSubSupPr>
            <m:ctrlPr>
              <w:rPr>
                <w:rFonts w:ascii="Cambria Math" w:hAnsi="Cambria Math"/>
                <w:i/>
                <w:color w:val="000000" w:themeColor="text1"/>
              </w:rPr>
            </m:ctrlPr>
          </m:sSubSupPr>
          <m:e>
            <m:r>
              <m:rPr>
                <m:scr m:val="double-struck"/>
              </m:rPr>
              <w:rPr>
                <w:rFonts w:ascii="Cambria Math" w:hAnsi="Cambria Math"/>
                <w:color w:val="000000" w:themeColor="text1"/>
              </w:rPr>
              <m:t>R</m:t>
            </m:r>
          </m:e>
          <m:sub>
            <m:r>
              <w:rPr>
                <w:rFonts w:ascii="Cambria Math" w:hAnsi="Cambria Math"/>
                <w:color w:val="000000" w:themeColor="text1"/>
              </w:rPr>
              <m:t>+</m:t>
            </m:r>
          </m:sub>
          <m:sup>
            <m:r>
              <w:rPr>
                <w:rFonts w:ascii="Cambria Math" w:hAnsi="Cambria Math"/>
                <w:color w:val="000000" w:themeColor="text1"/>
              </w:rPr>
              <m:t>8</m:t>
            </m:r>
          </m:sup>
        </m:sSubSup>
      </m:oMath>
      <w:r w:rsidR="00EA4910" w:rsidRPr="00290A1A">
        <w:rPr>
          <w:rFonts w:hint="cs"/>
          <w:color w:val="000000" w:themeColor="text1"/>
          <w:rtl/>
        </w:rPr>
        <w:t xml:space="preserve"> </w:t>
      </w:r>
      <w:r w:rsidRPr="00290A1A">
        <w:rPr>
          <w:color w:val="000000" w:themeColor="text1"/>
        </w:rPr>
        <w:t xml:space="preserve">i.e. the model variables </w:t>
      </w:r>
      <m:oMath>
        <m:r>
          <w:rPr>
            <w:rFonts w:ascii="Cambria Math" w:hAnsi="Cambria Math"/>
            <w:color w:val="000000" w:themeColor="text1"/>
          </w:rPr>
          <m:t>S</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  P</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  A</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  J</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  T</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  R</m:t>
        </m:r>
        <m:d>
          <m:dPr>
            <m:ctrlPr>
              <w:rPr>
                <w:rFonts w:ascii="Cambria Math" w:hAnsi="Cambria Math"/>
                <w:i/>
                <w:color w:val="000000" w:themeColor="text1"/>
              </w:rPr>
            </m:ctrlPr>
          </m:dPr>
          <m:e>
            <m:r>
              <w:rPr>
                <w:rFonts w:ascii="Cambria Math" w:hAnsi="Cambria Math"/>
                <w:color w:val="000000" w:themeColor="text1"/>
              </w:rPr>
              <m:t>t</m:t>
            </m:r>
          </m:e>
        </m:d>
        <m:r>
          <w:rPr>
            <w:rFonts w:ascii="Cambria Math" w:hAnsi="Cambria Math"/>
            <w:color w:val="000000" w:themeColor="text1"/>
          </w:rPr>
          <m:t>,</m:t>
        </m:r>
      </m:oMath>
      <w:r w:rsidR="00EA4910" w:rsidRPr="00290A1A">
        <w:rPr>
          <w:rFonts w:hint="cs"/>
          <w:color w:val="000000" w:themeColor="text1"/>
          <w:rtl/>
        </w:rPr>
        <w:t xml:space="preserve"> </w:t>
      </w:r>
      <w:r w:rsidR="00EA4910" w:rsidRPr="00290A1A">
        <w:rPr>
          <w:color w:val="000000" w:themeColor="text1"/>
        </w:rPr>
        <w:t xml:space="preserve">and </w:t>
      </w:r>
      <m:oMath>
        <m:r>
          <w:rPr>
            <w:rFonts w:ascii="Cambria Math" w:hAnsi="Cambria Math"/>
            <w:color w:val="000000" w:themeColor="text1"/>
          </w:rPr>
          <m:t>V(t)</m:t>
        </m:r>
      </m:oMath>
      <w:r w:rsidR="00EA4910" w:rsidRPr="00290A1A">
        <w:rPr>
          <w:color w:val="000000" w:themeColor="text1"/>
        </w:rPr>
        <w:t xml:space="preserve"> </w:t>
      </w:r>
      <w:r w:rsidRPr="00290A1A">
        <w:rPr>
          <w:color w:val="000000" w:themeColor="text1"/>
        </w:rPr>
        <w:t>exist for all</w:t>
      </w:r>
      <m:oMath>
        <m:r>
          <w:rPr>
            <w:rFonts w:ascii="Cambria Math" w:hAnsi="Cambria Math"/>
            <w:color w:val="000000" w:themeColor="text1"/>
          </w:rPr>
          <m:t xml:space="preserve"> t</m:t>
        </m:r>
      </m:oMath>
      <w:r w:rsidR="00EA4910" w:rsidRPr="00290A1A">
        <w:rPr>
          <w:color w:val="000000" w:themeColor="text1"/>
        </w:rPr>
        <w:t xml:space="preserve"> and will remain in </w:t>
      </w:r>
      <m:oMath>
        <m:sSubSup>
          <m:sSubSupPr>
            <m:ctrlPr>
              <w:rPr>
                <w:rFonts w:ascii="Cambria Math" w:hAnsi="Cambria Math"/>
                <w:i/>
                <w:color w:val="000000" w:themeColor="text1"/>
              </w:rPr>
            </m:ctrlPr>
          </m:sSubSupPr>
          <m:e>
            <m:r>
              <m:rPr>
                <m:scr m:val="double-struck"/>
              </m:rPr>
              <w:rPr>
                <w:rFonts w:ascii="Cambria Math" w:hAnsi="Cambria Math"/>
                <w:color w:val="000000" w:themeColor="text1"/>
              </w:rPr>
              <m:t>R</m:t>
            </m:r>
          </m:e>
          <m:sub>
            <m:r>
              <w:rPr>
                <w:rFonts w:ascii="Cambria Math" w:hAnsi="Cambria Math"/>
                <w:color w:val="000000" w:themeColor="text1"/>
              </w:rPr>
              <m:t>+</m:t>
            </m:r>
          </m:sub>
          <m:sup>
            <m:r>
              <w:rPr>
                <w:rFonts w:ascii="Cambria Math" w:hAnsi="Cambria Math"/>
                <w:color w:val="000000" w:themeColor="text1"/>
              </w:rPr>
              <m:t>8</m:t>
            </m:r>
          </m:sup>
        </m:sSubSup>
      </m:oMath>
      <w:r w:rsidRPr="00290A1A">
        <w:rPr>
          <w:color w:val="000000" w:themeColor="text1"/>
        </w:rPr>
        <w:t>.</w:t>
      </w:r>
    </w:p>
    <w:p w14:paraId="3273ADBC" w14:textId="2E053028" w:rsidR="00FA3E9A" w:rsidRPr="00290A1A" w:rsidRDefault="00FA3E9A" w:rsidP="00D97E9A">
      <w:pPr>
        <w:spacing w:before="120" w:after="120"/>
        <w:ind w:firstLine="0"/>
        <w:rPr>
          <w:color w:val="000000" w:themeColor="text1"/>
        </w:rPr>
      </w:pPr>
      <w:r w:rsidRPr="00290A1A">
        <w:rPr>
          <w:b/>
          <w:i/>
          <w:iCs/>
          <w:color w:val="000000" w:themeColor="text1"/>
        </w:rPr>
        <w:t>Proof</w:t>
      </w:r>
      <w:r w:rsidRPr="00290A1A">
        <w:rPr>
          <w:b/>
          <w:color w:val="000000" w:themeColor="text1"/>
        </w:rPr>
        <w:t xml:space="preserve"> </w:t>
      </w:r>
      <w:r w:rsidR="00EA4910" w:rsidRPr="00290A1A">
        <w:rPr>
          <w:b/>
          <w:color w:val="000000" w:themeColor="text1"/>
        </w:rPr>
        <w:t xml:space="preserve"> </w:t>
      </w:r>
      <w:r w:rsidR="00D97E9A" w:rsidRPr="00D97E9A">
        <w:rPr>
          <w:bCs/>
          <w:color w:val="000000" w:themeColor="text1"/>
        </w:rPr>
        <w:t>…</w:t>
      </w:r>
    </w:p>
    <w:p w14:paraId="1ED4786D" w14:textId="7B45EF31" w:rsidR="000D2928" w:rsidRPr="00290A1A" w:rsidRDefault="000D2928" w:rsidP="000D2928">
      <w:pPr>
        <w:pStyle w:val="Heading2"/>
        <w:rPr>
          <w:i/>
          <w:iCs w:val="0"/>
          <w:color w:val="000000" w:themeColor="text1"/>
        </w:rPr>
      </w:pPr>
      <w:r w:rsidRPr="00290A1A">
        <w:rPr>
          <w:color w:val="000000" w:themeColor="text1"/>
        </w:rPr>
        <w:t xml:space="preserve">3.2 </w:t>
      </w:r>
      <w:r w:rsidR="00FA3E9A" w:rsidRPr="00290A1A">
        <w:rPr>
          <w:i/>
          <w:iCs w:val="0"/>
          <w:color w:val="000000" w:themeColor="text1"/>
        </w:rPr>
        <w:t>Equilibrium points</w:t>
      </w:r>
    </w:p>
    <w:p w14:paraId="6249995D" w14:textId="31C91992" w:rsidR="009549DE" w:rsidRPr="00290A1A" w:rsidRDefault="009549DE" w:rsidP="009549DE">
      <w:pPr>
        <w:ind w:firstLine="0"/>
        <w:jc w:val="both"/>
        <w:rPr>
          <w:color w:val="000000" w:themeColor="text1"/>
        </w:rPr>
      </w:pPr>
      <w:r w:rsidRPr="00290A1A">
        <w:rPr>
          <w:color w:val="000000" w:themeColor="text1"/>
        </w:rPr>
        <w:t>In order to understand the dynamics of the model, it is necessary to determine equilibrium points of the solution region. An equilibrium solution is a steady state solution of the model equations (1)-(8) in the sense that if the system begins at such a state, it will remain there for all times. In other words, the population sizes remain unchanged and thus the rate of change for each population vanishes. Equilibrium points of the model are found, categorized, stability analysis is conducted and the results have been presented in the following sub-sections:</w:t>
      </w:r>
    </w:p>
    <w:p w14:paraId="3C8D69B7" w14:textId="77777777" w:rsidR="009549DE" w:rsidRPr="00290A1A" w:rsidRDefault="009549DE" w:rsidP="009549DE">
      <w:pPr>
        <w:pStyle w:val="Heading3"/>
        <w:ind w:firstLine="0"/>
        <w:rPr>
          <w:i/>
          <w:iCs/>
          <w:color w:val="000000" w:themeColor="text1"/>
          <w:sz w:val="21"/>
          <w:szCs w:val="21"/>
        </w:rPr>
      </w:pPr>
      <w:r w:rsidRPr="00290A1A">
        <w:rPr>
          <w:i/>
          <w:iCs/>
          <w:color w:val="000000" w:themeColor="text1"/>
          <w:sz w:val="21"/>
          <w:szCs w:val="21"/>
        </w:rPr>
        <w:lastRenderedPageBreak/>
        <w:t>3.2.1 Disease free equilibrium point</w:t>
      </w:r>
    </w:p>
    <w:p w14:paraId="181D5EA9" w14:textId="189FD660" w:rsidR="009549DE" w:rsidRPr="00290A1A" w:rsidRDefault="009549DE" w:rsidP="009549DE">
      <w:pPr>
        <w:ind w:firstLine="0"/>
        <w:jc w:val="both"/>
        <w:rPr>
          <w:color w:val="000000" w:themeColor="text1"/>
        </w:rPr>
      </w:pPr>
      <w:r w:rsidRPr="00290A1A">
        <w:rPr>
          <w:color w:val="000000" w:themeColor="text1"/>
        </w:rPr>
        <w:t xml:space="preserve">Disease free equilibrium point is a steady state solution where there is no disease in the population. Now, absence of disease implies that </w:t>
      </w:r>
      <m:oMath>
        <m:r>
          <w:rPr>
            <w:rFonts w:ascii="Cambria Math" w:hAnsi="Cambria Math"/>
            <w:color w:val="000000" w:themeColor="text1"/>
          </w:rPr>
          <m:t>P=I=A=J=T=R=V=0</m:t>
        </m:r>
      </m:oMath>
      <w:r w:rsidRPr="00290A1A">
        <w:rPr>
          <w:color w:val="000000" w:themeColor="text1"/>
        </w:rPr>
        <w:t xml:space="preserve"> and also setting the right hand sides of the model equations (1)-(8) equal to zero results in giving </w:t>
      </w:r>
      <m:oMath>
        <m:r>
          <w:rPr>
            <w:rFonts w:ascii="Cambria Math" w:hAnsi="Cambria Math"/>
            <w:color w:val="000000" w:themeColor="text1"/>
          </w:rPr>
          <m:t>τ-μS=0</m:t>
        </m:r>
      </m:oMath>
      <w:r w:rsidRPr="00290A1A">
        <w:rPr>
          <w:color w:val="000000" w:themeColor="text1"/>
        </w:rPr>
        <w:t xml:space="preserve">, solution of which is the population size of the susceptible humans at the disease free equilibrium and is given by </w:t>
      </w:r>
      <m:oMath>
        <m:sSup>
          <m:sSupPr>
            <m:ctrlPr>
              <w:rPr>
                <w:rFonts w:ascii="Cambria Math" w:hAnsi="Cambria Math"/>
                <w:i/>
                <w:color w:val="000000" w:themeColor="text1"/>
              </w:rPr>
            </m:ctrlPr>
          </m:sSupPr>
          <m:e>
            <m:r>
              <w:rPr>
                <w:rFonts w:ascii="Cambria Math" w:hAnsi="Cambria Math"/>
                <w:color w:val="000000" w:themeColor="text1"/>
              </w:rPr>
              <m:t>S</m:t>
            </m:r>
          </m:e>
          <m:sup>
            <m:r>
              <w:rPr>
                <w:rFonts w:ascii="Cambria Math" w:hAnsi="Cambria Math"/>
                <w:color w:val="000000" w:themeColor="text1"/>
              </w:rPr>
              <m:t>0</m:t>
            </m:r>
          </m:sup>
        </m:sSup>
        <m:r>
          <w:rPr>
            <w:rFonts w:ascii="Cambria Math" w:hAnsi="Cambria Math"/>
            <w:color w:val="000000" w:themeColor="text1"/>
          </w:rPr>
          <m:t>=</m:t>
        </m:r>
        <m:d>
          <m:dPr>
            <m:ctrlPr>
              <w:rPr>
                <w:rFonts w:ascii="Cambria Math" w:hAnsi="Cambria Math"/>
                <w:i/>
                <w:color w:val="000000" w:themeColor="text1"/>
              </w:rPr>
            </m:ctrlPr>
          </m:dPr>
          <m:e>
            <m:f>
              <m:fPr>
                <m:type m:val="lin"/>
                <m:ctrlPr>
                  <w:rPr>
                    <w:rFonts w:ascii="Cambria Math" w:hAnsi="Cambria Math"/>
                    <w:i/>
                    <w:color w:val="000000" w:themeColor="text1"/>
                  </w:rPr>
                </m:ctrlPr>
              </m:fPr>
              <m:num>
                <m:r>
                  <w:rPr>
                    <w:rFonts w:ascii="Cambria Math" w:hAnsi="Cambria Math"/>
                    <w:color w:val="000000" w:themeColor="text1"/>
                  </w:rPr>
                  <m:t>τ</m:t>
                </m:r>
              </m:num>
              <m:den>
                <m:r>
                  <w:rPr>
                    <w:rFonts w:ascii="Cambria Math" w:hAnsi="Cambria Math"/>
                    <w:color w:val="000000" w:themeColor="text1"/>
                  </w:rPr>
                  <m:t>μ</m:t>
                </m:r>
              </m:den>
            </m:f>
          </m:e>
        </m:d>
      </m:oMath>
      <w:r w:rsidRPr="00290A1A">
        <w:rPr>
          <w:color w:val="000000" w:themeColor="text1"/>
        </w:rPr>
        <w:t>.Thus, the disease free equilibrium point of the model equations (1)-(8) is given by</w:t>
      </w:r>
    </w:p>
    <w:p w14:paraId="39C53051" w14:textId="64EFE995" w:rsidR="009549DE" w:rsidRPr="00290A1A" w:rsidRDefault="00E5650B" w:rsidP="00DE2AAD">
      <w:pPr>
        <w:spacing w:before="120" w:after="120"/>
        <w:ind w:firstLine="289"/>
        <w:rPr>
          <w:i/>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0</m:t>
              </m:r>
            </m:sub>
          </m:sSub>
          <m:r>
            <w:rPr>
              <w:rFonts w:ascii="Cambria Math" w:hAnsi="Cambria Math"/>
              <w:color w:val="000000" w:themeColor="text1"/>
            </w:rPr>
            <m:t>=</m:t>
          </m:r>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S</m:t>
                  </m:r>
                </m:e>
                <m:sup>
                  <m:r>
                    <w:rPr>
                      <w:rFonts w:ascii="Cambria Math" w:hAnsi="Cambria Math"/>
                      <w:color w:val="000000" w:themeColor="text1"/>
                    </w:rPr>
                    <m:t>0</m:t>
                  </m:r>
                </m:sup>
              </m:sSup>
              <m:r>
                <w:rPr>
                  <w:rFonts w:ascii="Cambria Math" w:hAnsi="Cambria Math"/>
                  <w:color w:val="000000" w:themeColor="text1"/>
                </w:rPr>
                <m:t>,0,0,0,0,0,0,0</m:t>
              </m:r>
            </m:e>
          </m:d>
          <m:r>
            <w:rPr>
              <w:rFonts w:ascii="Cambria Math" w:hAnsi="Cambria Math"/>
              <w:color w:val="000000" w:themeColor="text1"/>
            </w:rPr>
            <m:t>=</m:t>
          </m:r>
          <m:d>
            <m:dPr>
              <m:ctrlPr>
                <w:rPr>
                  <w:rFonts w:ascii="Cambria Math" w:hAnsi="Cambria Math"/>
                  <w:i/>
                  <w:color w:val="000000" w:themeColor="text1"/>
                </w:rPr>
              </m:ctrlPr>
            </m:dPr>
            <m:e>
              <m:f>
                <m:fPr>
                  <m:type m:val="lin"/>
                  <m:ctrlPr>
                    <w:rPr>
                      <w:rFonts w:ascii="Cambria Math" w:hAnsi="Cambria Math"/>
                      <w:i/>
                      <w:color w:val="000000" w:themeColor="text1"/>
                    </w:rPr>
                  </m:ctrlPr>
                </m:fPr>
                <m:num>
                  <m:r>
                    <w:rPr>
                      <w:rFonts w:ascii="Cambria Math" w:hAnsi="Cambria Math"/>
                      <w:color w:val="000000" w:themeColor="text1"/>
                    </w:rPr>
                    <m:t>τ</m:t>
                  </m:r>
                </m:num>
                <m:den>
                  <m:r>
                    <w:rPr>
                      <w:rFonts w:ascii="Cambria Math" w:hAnsi="Cambria Math"/>
                      <w:color w:val="000000" w:themeColor="text1"/>
                    </w:rPr>
                    <m:t>μ</m:t>
                  </m:r>
                </m:den>
              </m:f>
              <m:r>
                <w:rPr>
                  <w:rFonts w:ascii="Cambria Math" w:hAnsi="Cambria Math"/>
                  <w:color w:val="000000" w:themeColor="text1"/>
                </w:rPr>
                <m:t>,0,0,0,0,0,0,0</m:t>
              </m:r>
            </m:e>
          </m:d>
        </m:oMath>
      </m:oMathPara>
    </w:p>
    <w:p w14:paraId="69CD71EF" w14:textId="77777777" w:rsidR="009549DE" w:rsidRPr="00290A1A" w:rsidRDefault="009549DE" w:rsidP="00025E5C">
      <w:pPr>
        <w:pStyle w:val="Heading3"/>
        <w:ind w:firstLine="0"/>
        <w:rPr>
          <w:i/>
          <w:iCs/>
          <w:color w:val="000000" w:themeColor="text1"/>
          <w:sz w:val="21"/>
          <w:szCs w:val="21"/>
        </w:rPr>
      </w:pPr>
      <w:r w:rsidRPr="00290A1A">
        <w:rPr>
          <w:i/>
          <w:iCs/>
          <w:color w:val="000000" w:themeColor="text1"/>
          <w:sz w:val="21"/>
          <w:szCs w:val="21"/>
        </w:rPr>
        <w:t>3.2.2 Endemic equilibrium point</w:t>
      </w:r>
    </w:p>
    <w:p w14:paraId="0998BD49" w14:textId="39651F50" w:rsidR="009549DE" w:rsidRPr="00290A1A" w:rsidRDefault="009549DE" w:rsidP="00DE2AAD">
      <w:pPr>
        <w:spacing w:after="120"/>
        <w:ind w:firstLine="0"/>
        <w:jc w:val="both"/>
        <w:rPr>
          <w:color w:val="000000" w:themeColor="text1"/>
          <w:rtl/>
        </w:rPr>
      </w:pPr>
      <w:r w:rsidRPr="00290A1A">
        <w:rPr>
          <w:color w:val="000000" w:themeColor="text1"/>
        </w:rPr>
        <w:t xml:space="preserve">The endemic equilibrium point </w:t>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S</m:t>
            </m:r>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I</m:t>
            </m:r>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J</m:t>
            </m:r>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V</m:t>
            </m:r>
          </m:e>
          <m:sup>
            <m:r>
              <w:rPr>
                <w:rFonts w:ascii="Cambria Math" w:hAnsi="Cambria Math"/>
                <w:color w:val="000000" w:themeColor="text1"/>
              </w:rPr>
              <m:t>1</m:t>
            </m:r>
          </m:sup>
        </m:sSup>
        <m:r>
          <w:rPr>
            <w:rFonts w:ascii="Cambria Math" w:hAnsi="Cambria Math"/>
            <w:color w:val="000000" w:themeColor="text1"/>
          </w:rPr>
          <m:t>}</m:t>
        </m:r>
      </m:oMath>
      <w:r w:rsidRPr="00290A1A">
        <w:rPr>
          <w:color w:val="000000" w:themeColor="text1"/>
        </w:rPr>
        <w:t xml:space="preserve"> is a steady state solution when the disease persists in the population. The endemic equilibrium point is obtained by setting rates of changes of variables with respect to time of model equations (1)</w:t>
      </w:r>
      <w:r w:rsidR="00025E5C" w:rsidRPr="00290A1A">
        <w:rPr>
          <w:color w:val="000000" w:themeColor="text1"/>
        </w:rPr>
        <w:t>-</w:t>
      </w:r>
      <w:r w:rsidRPr="00290A1A">
        <w:rPr>
          <w:color w:val="000000" w:themeColor="text1"/>
        </w:rPr>
        <w:t xml:space="preserve">(8) to zero. That is, setting </w:t>
      </w:r>
      <m:oMath>
        <m:f>
          <m:fPr>
            <m:type m:val="lin"/>
            <m:ctrlPr>
              <w:rPr>
                <w:rFonts w:ascii="Cambria Math" w:hAnsi="Cambria Math"/>
                <w:i/>
                <w:color w:val="000000" w:themeColor="text1"/>
              </w:rPr>
            </m:ctrlPr>
          </m:fPr>
          <m:num>
            <m:r>
              <w:rPr>
                <w:rFonts w:ascii="Cambria Math" w:hAnsi="Cambria Math"/>
                <w:color w:val="000000" w:themeColor="text1"/>
              </w:rPr>
              <m:t>dS</m:t>
            </m:r>
          </m:num>
          <m:den>
            <m:r>
              <w:rPr>
                <w:rFonts w:ascii="Cambria Math" w:hAnsi="Cambria Math"/>
                <w:color w:val="000000" w:themeColor="text1"/>
              </w:rPr>
              <m:t>dt</m:t>
            </m:r>
          </m:den>
        </m:f>
        <m:r>
          <w:rPr>
            <w:rFonts w:ascii="Cambria Math" w:hAnsi="Cambria Math"/>
            <w:color w:val="000000" w:themeColor="text1"/>
          </w:rPr>
          <m:t>=</m:t>
        </m:r>
        <m:f>
          <m:fPr>
            <m:type m:val="lin"/>
            <m:ctrlPr>
              <w:rPr>
                <w:rFonts w:ascii="Cambria Math" w:hAnsi="Cambria Math"/>
                <w:i/>
                <w:color w:val="000000" w:themeColor="text1"/>
              </w:rPr>
            </m:ctrlPr>
          </m:fPr>
          <m:num>
            <m:r>
              <w:rPr>
                <w:rFonts w:ascii="Cambria Math" w:hAnsi="Cambria Math"/>
                <w:color w:val="000000" w:themeColor="text1"/>
              </w:rPr>
              <m:t>dA</m:t>
            </m:r>
          </m:num>
          <m:den>
            <m:r>
              <w:rPr>
                <w:rFonts w:ascii="Cambria Math" w:hAnsi="Cambria Math"/>
                <w:color w:val="000000" w:themeColor="text1"/>
              </w:rPr>
              <m:t>dt</m:t>
            </m:r>
          </m:den>
        </m:f>
        <m:r>
          <w:rPr>
            <w:rFonts w:ascii="Cambria Math" w:hAnsi="Cambria Math"/>
            <w:color w:val="000000" w:themeColor="text1"/>
          </w:rPr>
          <m:t>=</m:t>
        </m:r>
        <m:f>
          <m:fPr>
            <m:type m:val="lin"/>
            <m:ctrlPr>
              <w:rPr>
                <w:rFonts w:ascii="Cambria Math" w:hAnsi="Cambria Math"/>
                <w:i/>
                <w:color w:val="000000" w:themeColor="text1"/>
              </w:rPr>
            </m:ctrlPr>
          </m:fPr>
          <m:num>
            <m:r>
              <w:rPr>
                <w:rFonts w:ascii="Cambria Math" w:hAnsi="Cambria Math"/>
                <w:color w:val="000000" w:themeColor="text1"/>
              </w:rPr>
              <m:t>dI</m:t>
            </m:r>
          </m:num>
          <m:den>
            <m:r>
              <w:rPr>
                <w:rFonts w:ascii="Cambria Math" w:hAnsi="Cambria Math"/>
                <w:color w:val="000000" w:themeColor="text1"/>
              </w:rPr>
              <m:t>dt</m:t>
            </m:r>
          </m:den>
        </m:f>
        <m:r>
          <w:rPr>
            <w:rFonts w:ascii="Cambria Math" w:hAnsi="Cambria Math"/>
            <w:color w:val="000000" w:themeColor="text1"/>
          </w:rPr>
          <m:t>=</m:t>
        </m:r>
        <m:f>
          <m:fPr>
            <m:type m:val="lin"/>
            <m:ctrlPr>
              <w:rPr>
                <w:rFonts w:ascii="Cambria Math" w:hAnsi="Cambria Math"/>
                <w:i/>
                <w:color w:val="000000" w:themeColor="text1"/>
              </w:rPr>
            </m:ctrlPr>
          </m:fPr>
          <m:num>
            <m:r>
              <w:rPr>
                <w:rFonts w:ascii="Cambria Math" w:hAnsi="Cambria Math"/>
                <w:color w:val="000000" w:themeColor="text1"/>
              </w:rPr>
              <m:t>dJ</m:t>
            </m:r>
          </m:num>
          <m:den>
            <m:r>
              <w:rPr>
                <w:rFonts w:ascii="Cambria Math" w:hAnsi="Cambria Math"/>
                <w:color w:val="000000" w:themeColor="text1"/>
              </w:rPr>
              <m:t>dt</m:t>
            </m:r>
          </m:den>
        </m:f>
        <m:r>
          <w:rPr>
            <w:rFonts w:ascii="Cambria Math" w:hAnsi="Cambria Math"/>
            <w:color w:val="000000" w:themeColor="text1"/>
          </w:rPr>
          <m:t>=</m:t>
        </m:r>
        <m:f>
          <m:fPr>
            <m:type m:val="lin"/>
            <m:ctrlPr>
              <w:rPr>
                <w:rFonts w:ascii="Cambria Math" w:hAnsi="Cambria Math"/>
                <w:i/>
                <w:color w:val="000000" w:themeColor="text1"/>
              </w:rPr>
            </m:ctrlPr>
          </m:fPr>
          <m:num>
            <m:r>
              <w:rPr>
                <w:rFonts w:ascii="Cambria Math" w:hAnsi="Cambria Math"/>
                <w:color w:val="000000" w:themeColor="text1"/>
              </w:rPr>
              <m:t>dT</m:t>
            </m:r>
          </m:num>
          <m:den>
            <m:r>
              <w:rPr>
                <w:rFonts w:ascii="Cambria Math" w:hAnsi="Cambria Math"/>
                <w:color w:val="000000" w:themeColor="text1"/>
              </w:rPr>
              <m:t>dt</m:t>
            </m:r>
          </m:den>
        </m:f>
        <m:r>
          <w:rPr>
            <w:rFonts w:ascii="Cambria Math" w:hAnsi="Cambria Math"/>
            <w:color w:val="000000" w:themeColor="text1"/>
          </w:rPr>
          <m:t>=</m:t>
        </m:r>
        <m:f>
          <m:fPr>
            <m:type m:val="lin"/>
            <m:ctrlPr>
              <w:rPr>
                <w:rFonts w:ascii="Cambria Math" w:hAnsi="Cambria Math"/>
                <w:i/>
                <w:color w:val="000000" w:themeColor="text1"/>
              </w:rPr>
            </m:ctrlPr>
          </m:fPr>
          <m:num>
            <m:r>
              <w:rPr>
                <w:rFonts w:ascii="Cambria Math" w:hAnsi="Cambria Math"/>
                <w:color w:val="000000" w:themeColor="text1"/>
              </w:rPr>
              <m:t>dV</m:t>
            </m:r>
          </m:num>
          <m:den>
            <m:r>
              <w:rPr>
                <w:rFonts w:ascii="Cambria Math" w:hAnsi="Cambria Math"/>
                <w:color w:val="000000" w:themeColor="text1"/>
              </w:rPr>
              <m:t>dt</m:t>
            </m:r>
          </m:den>
        </m:f>
        <m:r>
          <w:rPr>
            <w:rFonts w:ascii="Cambria Math" w:hAnsi="Cambria Math"/>
            <w:color w:val="000000" w:themeColor="text1"/>
          </w:rPr>
          <m:t>=0</m:t>
        </m:r>
      </m:oMath>
      <w:r w:rsidRPr="00290A1A">
        <w:rPr>
          <w:color w:val="000000" w:themeColor="text1"/>
        </w:rPr>
        <w:t xml:space="preserve"> the model equations take the form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4712"/>
        <w:gridCol w:w="566"/>
      </w:tblGrid>
      <w:tr w:rsidR="00290A1A" w:rsidRPr="00290A1A" w14:paraId="2BB062B1" w14:textId="77777777" w:rsidTr="00DE2AAD">
        <w:tc>
          <w:tcPr>
            <w:tcW w:w="2586" w:type="dxa"/>
          </w:tcPr>
          <w:p w14:paraId="342B0552" w14:textId="77777777" w:rsidR="00DE2AAD" w:rsidRPr="00290A1A" w:rsidRDefault="00DE2AAD" w:rsidP="00DE2AAD">
            <w:pPr>
              <w:ind w:firstLine="0"/>
              <w:jc w:val="both"/>
              <w:rPr>
                <w:color w:val="000000" w:themeColor="text1"/>
              </w:rPr>
            </w:pPr>
          </w:p>
        </w:tc>
        <w:tc>
          <w:tcPr>
            <w:tcW w:w="4893" w:type="dxa"/>
          </w:tcPr>
          <w:p w14:paraId="7177F2FA" w14:textId="06F1DA16" w:rsidR="00DE2AAD" w:rsidRPr="00290A1A" w:rsidRDefault="00DE2AAD" w:rsidP="00DE2AAD">
            <w:pPr>
              <w:spacing w:line="276" w:lineRule="auto"/>
              <w:ind w:firstLine="0"/>
              <w:jc w:val="both"/>
              <w:rPr>
                <w:color w:val="000000" w:themeColor="text1"/>
              </w:rPr>
            </w:pPr>
            <m:oMath>
              <m:r>
                <w:rPr>
                  <w:rFonts w:ascii="Cambria Math" w:hAnsi="Cambria Math"/>
                  <w:color w:val="000000" w:themeColor="text1"/>
                </w:rPr>
                <m:t>τ-βSP-μS=0</m:t>
              </m:r>
            </m:oMath>
            <w:r w:rsidRPr="00290A1A">
              <w:rPr>
                <w:color w:val="000000" w:themeColor="text1"/>
              </w:rPr>
              <w:t xml:space="preserve"> </w:t>
            </w:r>
          </w:p>
        </w:tc>
        <w:tc>
          <w:tcPr>
            <w:tcW w:w="280" w:type="dxa"/>
          </w:tcPr>
          <w:p w14:paraId="21B15902" w14:textId="337BD31E" w:rsidR="00DE2AAD" w:rsidRPr="00290A1A" w:rsidRDefault="00DE2AAD" w:rsidP="00DE2AAD">
            <w:pPr>
              <w:ind w:firstLine="0"/>
              <w:jc w:val="both"/>
              <w:rPr>
                <w:color w:val="000000" w:themeColor="text1"/>
              </w:rPr>
            </w:pPr>
            <w:r w:rsidRPr="00290A1A">
              <w:rPr>
                <w:color w:val="000000" w:themeColor="text1"/>
              </w:rPr>
              <w:t>(9)</w:t>
            </w:r>
          </w:p>
        </w:tc>
      </w:tr>
      <w:tr w:rsidR="00290A1A" w:rsidRPr="00290A1A" w14:paraId="07293893" w14:textId="77777777" w:rsidTr="00DE2AAD">
        <w:tc>
          <w:tcPr>
            <w:tcW w:w="2586" w:type="dxa"/>
          </w:tcPr>
          <w:p w14:paraId="28C6E649" w14:textId="77777777" w:rsidR="00DE2AAD" w:rsidRPr="00290A1A" w:rsidRDefault="00DE2AAD" w:rsidP="00DE2AAD">
            <w:pPr>
              <w:ind w:firstLine="0"/>
              <w:jc w:val="both"/>
              <w:rPr>
                <w:color w:val="000000" w:themeColor="text1"/>
              </w:rPr>
            </w:pPr>
          </w:p>
        </w:tc>
        <w:tc>
          <w:tcPr>
            <w:tcW w:w="4893" w:type="dxa"/>
          </w:tcPr>
          <w:p w14:paraId="717D4B05" w14:textId="23802AAC" w:rsidR="00DE2AAD" w:rsidRPr="00290A1A" w:rsidRDefault="00DE2AAD" w:rsidP="00DE2AAD">
            <w:pPr>
              <w:spacing w:line="276" w:lineRule="auto"/>
              <w:ind w:firstLine="0"/>
              <w:jc w:val="both"/>
              <w:rPr>
                <w:color w:val="000000" w:themeColor="text1"/>
              </w:rPr>
            </w:pPr>
            <m:oMath>
              <m:r>
                <w:rPr>
                  <w:rFonts w:ascii="Cambria Math" w:hAnsi="Cambria Math"/>
                  <w:color w:val="000000" w:themeColor="text1"/>
                </w:rPr>
                <m:t>βSP-aP=0</m:t>
              </m:r>
            </m:oMath>
            <w:r w:rsidRPr="00290A1A">
              <w:rPr>
                <w:color w:val="000000" w:themeColor="text1"/>
              </w:rPr>
              <w:t xml:space="preserve"> </w:t>
            </w:r>
          </w:p>
        </w:tc>
        <w:tc>
          <w:tcPr>
            <w:tcW w:w="280" w:type="dxa"/>
          </w:tcPr>
          <w:p w14:paraId="6EB3EA1C" w14:textId="748DD7BA" w:rsidR="00DE2AAD" w:rsidRPr="00290A1A" w:rsidRDefault="00DE2AAD" w:rsidP="00DE2AAD">
            <w:pPr>
              <w:ind w:firstLine="0"/>
              <w:jc w:val="both"/>
              <w:rPr>
                <w:color w:val="000000" w:themeColor="text1"/>
              </w:rPr>
            </w:pPr>
            <w:r w:rsidRPr="00290A1A">
              <w:rPr>
                <w:color w:val="000000" w:themeColor="text1"/>
              </w:rPr>
              <w:t>(10)</w:t>
            </w:r>
          </w:p>
        </w:tc>
      </w:tr>
      <w:tr w:rsidR="00290A1A" w:rsidRPr="00290A1A" w14:paraId="3F861E04" w14:textId="77777777" w:rsidTr="00DE2AAD">
        <w:tc>
          <w:tcPr>
            <w:tcW w:w="2586" w:type="dxa"/>
          </w:tcPr>
          <w:p w14:paraId="536C1161" w14:textId="77777777" w:rsidR="00DE2AAD" w:rsidRPr="00290A1A" w:rsidRDefault="00DE2AAD" w:rsidP="00DE2AAD">
            <w:pPr>
              <w:ind w:firstLine="0"/>
              <w:jc w:val="both"/>
              <w:rPr>
                <w:color w:val="000000" w:themeColor="text1"/>
              </w:rPr>
            </w:pPr>
          </w:p>
        </w:tc>
        <w:tc>
          <w:tcPr>
            <w:tcW w:w="4893" w:type="dxa"/>
          </w:tcPr>
          <w:p w14:paraId="73E395FE" w14:textId="1537EE1F" w:rsidR="00DE2AAD" w:rsidRPr="00290A1A" w:rsidRDefault="00DE2AAD" w:rsidP="00DE2AAD">
            <w:pPr>
              <w:spacing w:line="276" w:lineRule="auto"/>
              <w:ind w:firstLine="0"/>
              <w:jc w:val="both"/>
              <w:rPr>
                <w:color w:val="000000" w:themeColor="text1"/>
              </w:rPr>
            </w:pPr>
            <m:oMath>
              <m:r>
                <w:rPr>
                  <w:rFonts w:ascii="Cambria Math" w:hAnsi="Cambria Math"/>
                  <w:color w:val="000000" w:themeColor="text1"/>
                </w:rPr>
                <m:t>αP-bI=0</m:t>
              </m:r>
            </m:oMath>
            <w:r w:rsidRPr="00290A1A">
              <w:rPr>
                <w:color w:val="000000" w:themeColor="text1"/>
              </w:rPr>
              <w:t xml:space="preserve"> </w:t>
            </w:r>
          </w:p>
        </w:tc>
        <w:tc>
          <w:tcPr>
            <w:tcW w:w="280" w:type="dxa"/>
          </w:tcPr>
          <w:p w14:paraId="7CFE36B8" w14:textId="5D21097C" w:rsidR="00DE2AAD" w:rsidRPr="00290A1A" w:rsidRDefault="00DE2AAD" w:rsidP="00DE2AAD">
            <w:pPr>
              <w:ind w:firstLine="0"/>
              <w:jc w:val="both"/>
              <w:rPr>
                <w:color w:val="000000" w:themeColor="text1"/>
              </w:rPr>
            </w:pPr>
            <w:r w:rsidRPr="00290A1A">
              <w:rPr>
                <w:color w:val="000000" w:themeColor="text1"/>
              </w:rPr>
              <w:t>(11)</w:t>
            </w:r>
          </w:p>
        </w:tc>
      </w:tr>
      <w:tr w:rsidR="00290A1A" w:rsidRPr="00290A1A" w14:paraId="31D4CDF9" w14:textId="77777777" w:rsidTr="00DE2AAD">
        <w:tc>
          <w:tcPr>
            <w:tcW w:w="2586" w:type="dxa"/>
          </w:tcPr>
          <w:p w14:paraId="173A4BF5" w14:textId="77777777" w:rsidR="00DE2AAD" w:rsidRPr="00290A1A" w:rsidRDefault="00DE2AAD" w:rsidP="00DE2AAD">
            <w:pPr>
              <w:ind w:firstLine="0"/>
              <w:jc w:val="both"/>
              <w:rPr>
                <w:color w:val="000000" w:themeColor="text1"/>
              </w:rPr>
            </w:pPr>
          </w:p>
        </w:tc>
        <w:tc>
          <w:tcPr>
            <w:tcW w:w="4893" w:type="dxa"/>
          </w:tcPr>
          <w:p w14:paraId="3280BAF0" w14:textId="109A944C" w:rsidR="00DE2AAD" w:rsidRPr="00290A1A" w:rsidRDefault="00DE2AAD" w:rsidP="00DE2AAD">
            <w:pPr>
              <w:spacing w:line="276" w:lineRule="auto"/>
              <w:ind w:firstLine="0"/>
              <w:jc w:val="both"/>
              <w:rPr>
                <w:color w:val="000000" w:themeColor="text1"/>
              </w:rPr>
            </w:pPr>
            <m:oMath>
              <m:r>
                <w:rPr>
                  <w:rFonts w:ascii="Cambria Math" w:hAnsi="Cambria Math"/>
                  <w:color w:val="000000" w:themeColor="text1"/>
                </w:rPr>
                <m:t>ρI-cA=0</m:t>
              </m:r>
            </m:oMath>
            <w:r w:rsidRPr="00290A1A">
              <w:rPr>
                <w:color w:val="000000" w:themeColor="text1"/>
              </w:rPr>
              <w:t xml:space="preserve"> </w:t>
            </w:r>
          </w:p>
        </w:tc>
        <w:tc>
          <w:tcPr>
            <w:tcW w:w="280" w:type="dxa"/>
          </w:tcPr>
          <w:p w14:paraId="0F90673A" w14:textId="768B924C" w:rsidR="00DE2AAD" w:rsidRPr="00290A1A" w:rsidRDefault="00DE2AAD" w:rsidP="00DE2AAD">
            <w:pPr>
              <w:ind w:firstLine="0"/>
              <w:jc w:val="both"/>
              <w:rPr>
                <w:color w:val="000000" w:themeColor="text1"/>
              </w:rPr>
            </w:pPr>
            <w:r w:rsidRPr="00290A1A">
              <w:rPr>
                <w:color w:val="000000" w:themeColor="text1"/>
              </w:rPr>
              <w:t>(12)</w:t>
            </w:r>
          </w:p>
        </w:tc>
      </w:tr>
      <w:tr w:rsidR="00290A1A" w:rsidRPr="00290A1A" w14:paraId="3AE1693F" w14:textId="77777777" w:rsidTr="00DE2AAD">
        <w:tc>
          <w:tcPr>
            <w:tcW w:w="2586" w:type="dxa"/>
          </w:tcPr>
          <w:p w14:paraId="4BEEA23F" w14:textId="77777777" w:rsidR="00DE2AAD" w:rsidRPr="00290A1A" w:rsidRDefault="00DE2AAD" w:rsidP="00DE2AAD">
            <w:pPr>
              <w:ind w:firstLine="0"/>
              <w:jc w:val="both"/>
              <w:rPr>
                <w:color w:val="000000" w:themeColor="text1"/>
              </w:rPr>
            </w:pPr>
          </w:p>
        </w:tc>
        <w:tc>
          <w:tcPr>
            <w:tcW w:w="4893" w:type="dxa"/>
          </w:tcPr>
          <w:p w14:paraId="1CD32E18" w14:textId="330637E1" w:rsidR="00DE2AAD" w:rsidRPr="00290A1A" w:rsidRDefault="00DE2AAD" w:rsidP="00DE2AAD">
            <w:pPr>
              <w:spacing w:line="276" w:lineRule="auto"/>
              <w:ind w:firstLine="0"/>
              <w:jc w:val="both"/>
              <w:rPr>
                <w:color w:val="000000" w:themeColor="text1"/>
              </w:rPr>
            </w:pPr>
            <m:oMath>
              <m:r>
                <w:rPr>
                  <w:rFonts w:ascii="Cambria Math" w:hAnsi="Cambria Math"/>
                  <w:color w:val="000000" w:themeColor="text1"/>
                </w:rPr>
                <m:t>θI-dJ=0</m:t>
              </m:r>
            </m:oMath>
            <w:r w:rsidRPr="00290A1A">
              <w:rPr>
                <w:color w:val="000000" w:themeColor="text1"/>
              </w:rPr>
              <w:t xml:space="preserve">        </w:t>
            </w:r>
          </w:p>
        </w:tc>
        <w:tc>
          <w:tcPr>
            <w:tcW w:w="280" w:type="dxa"/>
          </w:tcPr>
          <w:p w14:paraId="6C9C1513" w14:textId="7CEA81A1" w:rsidR="00DE2AAD" w:rsidRPr="00290A1A" w:rsidRDefault="00DE2AAD" w:rsidP="00DE2AAD">
            <w:pPr>
              <w:ind w:firstLine="0"/>
              <w:jc w:val="both"/>
              <w:rPr>
                <w:color w:val="000000" w:themeColor="text1"/>
              </w:rPr>
            </w:pPr>
            <w:r w:rsidRPr="00290A1A">
              <w:rPr>
                <w:color w:val="000000" w:themeColor="text1"/>
              </w:rPr>
              <w:t>(13)</w:t>
            </w:r>
          </w:p>
        </w:tc>
      </w:tr>
      <w:tr w:rsidR="00290A1A" w:rsidRPr="00290A1A" w14:paraId="76AAF1DC" w14:textId="77777777" w:rsidTr="00DE2AAD">
        <w:tc>
          <w:tcPr>
            <w:tcW w:w="2586" w:type="dxa"/>
          </w:tcPr>
          <w:p w14:paraId="748F6CBA" w14:textId="77777777" w:rsidR="00DE2AAD" w:rsidRPr="00290A1A" w:rsidRDefault="00DE2AAD" w:rsidP="00DE2AAD">
            <w:pPr>
              <w:ind w:firstLine="0"/>
              <w:jc w:val="both"/>
              <w:rPr>
                <w:color w:val="000000" w:themeColor="text1"/>
              </w:rPr>
            </w:pPr>
          </w:p>
        </w:tc>
        <w:tc>
          <w:tcPr>
            <w:tcW w:w="4893" w:type="dxa"/>
          </w:tcPr>
          <w:p w14:paraId="3D4B096A" w14:textId="3B5B277A" w:rsidR="00DE2AAD" w:rsidRPr="00290A1A" w:rsidRDefault="00DE2AAD" w:rsidP="00DE2AAD">
            <w:pPr>
              <w:spacing w:line="276" w:lineRule="auto"/>
              <w:ind w:firstLine="0"/>
              <w:jc w:val="both"/>
              <w:rPr>
                <w:color w:val="000000" w:themeColor="text1"/>
              </w:rPr>
            </w:pPr>
            <m:oMath>
              <m:r>
                <w:rPr>
                  <w:rFonts w:ascii="Cambria Math" w:hAnsi="Cambria Math"/>
                  <w:color w:val="000000" w:themeColor="text1"/>
                </w:rPr>
                <m:t>ωA+κJ-eT=0</m:t>
              </m:r>
            </m:oMath>
            <w:r w:rsidRPr="00290A1A">
              <w:rPr>
                <w:color w:val="000000" w:themeColor="text1"/>
              </w:rPr>
              <w:t xml:space="preserve">                 </w:t>
            </w:r>
          </w:p>
        </w:tc>
        <w:tc>
          <w:tcPr>
            <w:tcW w:w="280" w:type="dxa"/>
          </w:tcPr>
          <w:p w14:paraId="02B50C71" w14:textId="79176727" w:rsidR="00DE2AAD" w:rsidRPr="00290A1A" w:rsidRDefault="00DE2AAD" w:rsidP="00DE2AAD">
            <w:pPr>
              <w:ind w:firstLine="0"/>
              <w:jc w:val="both"/>
              <w:rPr>
                <w:color w:val="000000" w:themeColor="text1"/>
              </w:rPr>
            </w:pPr>
            <w:r w:rsidRPr="00290A1A">
              <w:rPr>
                <w:color w:val="000000" w:themeColor="text1"/>
              </w:rPr>
              <w:t>(14)</w:t>
            </w:r>
          </w:p>
        </w:tc>
      </w:tr>
      <w:tr w:rsidR="00290A1A" w:rsidRPr="00290A1A" w14:paraId="68F93B22" w14:textId="77777777" w:rsidTr="00DE2AAD">
        <w:tc>
          <w:tcPr>
            <w:tcW w:w="2586" w:type="dxa"/>
          </w:tcPr>
          <w:p w14:paraId="170D8893" w14:textId="77777777" w:rsidR="00DE2AAD" w:rsidRPr="00290A1A" w:rsidRDefault="00DE2AAD" w:rsidP="00DE2AAD">
            <w:pPr>
              <w:ind w:firstLine="0"/>
              <w:jc w:val="both"/>
              <w:rPr>
                <w:color w:val="000000" w:themeColor="text1"/>
              </w:rPr>
            </w:pPr>
          </w:p>
        </w:tc>
        <w:tc>
          <w:tcPr>
            <w:tcW w:w="4893" w:type="dxa"/>
          </w:tcPr>
          <w:p w14:paraId="7D3D3F59" w14:textId="6C635FB2" w:rsidR="00DE2AAD" w:rsidRPr="00290A1A" w:rsidRDefault="00DE2AAD" w:rsidP="00DE2AAD">
            <w:pPr>
              <w:spacing w:line="276" w:lineRule="auto"/>
              <w:ind w:firstLine="0"/>
              <w:jc w:val="both"/>
              <w:rPr>
                <w:color w:val="000000" w:themeColor="text1"/>
              </w:rPr>
            </w:pPr>
            <m:oMath>
              <m:r>
                <w:rPr>
                  <w:rFonts w:ascii="Cambria Math" w:hAnsi="Cambria Math"/>
                  <w:color w:val="000000" w:themeColor="text1"/>
                </w:rPr>
                <m:t>ϕT-fR=0</m:t>
              </m:r>
            </m:oMath>
            <w:r w:rsidRPr="00290A1A">
              <w:rPr>
                <w:color w:val="000000" w:themeColor="text1"/>
              </w:rPr>
              <w:t xml:space="preserve">            </w:t>
            </w:r>
          </w:p>
        </w:tc>
        <w:tc>
          <w:tcPr>
            <w:tcW w:w="280" w:type="dxa"/>
          </w:tcPr>
          <w:p w14:paraId="31B43244" w14:textId="1EB90422" w:rsidR="00DE2AAD" w:rsidRPr="00290A1A" w:rsidRDefault="00DE2AAD" w:rsidP="00DE2AAD">
            <w:pPr>
              <w:ind w:firstLine="0"/>
              <w:jc w:val="both"/>
              <w:rPr>
                <w:color w:val="000000" w:themeColor="text1"/>
              </w:rPr>
            </w:pPr>
            <w:r w:rsidRPr="00290A1A">
              <w:rPr>
                <w:color w:val="000000" w:themeColor="text1"/>
              </w:rPr>
              <w:t>(15)</w:t>
            </w:r>
          </w:p>
        </w:tc>
      </w:tr>
      <w:tr w:rsidR="00290A1A" w:rsidRPr="00290A1A" w14:paraId="3E1629A6" w14:textId="77777777" w:rsidTr="00DE2AAD">
        <w:tc>
          <w:tcPr>
            <w:tcW w:w="2586" w:type="dxa"/>
          </w:tcPr>
          <w:p w14:paraId="3C5E7ECA" w14:textId="77777777" w:rsidR="00DE2AAD" w:rsidRPr="00290A1A" w:rsidRDefault="00DE2AAD" w:rsidP="00DE2AAD">
            <w:pPr>
              <w:ind w:firstLine="0"/>
              <w:jc w:val="both"/>
              <w:rPr>
                <w:color w:val="000000" w:themeColor="text1"/>
              </w:rPr>
            </w:pPr>
          </w:p>
        </w:tc>
        <w:tc>
          <w:tcPr>
            <w:tcW w:w="4893" w:type="dxa"/>
          </w:tcPr>
          <w:p w14:paraId="1032D364" w14:textId="07482A0E" w:rsidR="00DE2AAD" w:rsidRPr="00290A1A" w:rsidRDefault="00DE2AAD" w:rsidP="00DE2AAD">
            <w:pPr>
              <w:spacing w:line="276" w:lineRule="auto"/>
              <w:ind w:firstLine="0"/>
              <w:jc w:val="both"/>
              <w:rPr>
                <w:color w:val="000000" w:themeColor="text1"/>
              </w:rPr>
            </w:pPr>
            <m:oMath>
              <m:r>
                <w:rPr>
                  <w:rFonts w:ascii="Cambria Math" w:hAnsi="Cambria Math"/>
                  <w:color w:val="000000" w:themeColor="text1"/>
                </w:rPr>
                <m:t>γR-gV=0</m:t>
              </m:r>
            </m:oMath>
            <w:r w:rsidRPr="00290A1A">
              <w:rPr>
                <w:color w:val="000000" w:themeColor="text1"/>
              </w:rPr>
              <w:t xml:space="preserve"> </w:t>
            </w:r>
          </w:p>
        </w:tc>
        <w:tc>
          <w:tcPr>
            <w:tcW w:w="280" w:type="dxa"/>
          </w:tcPr>
          <w:p w14:paraId="08E46C2A" w14:textId="5A8304DC" w:rsidR="00DE2AAD" w:rsidRPr="00290A1A" w:rsidRDefault="00DE2AAD" w:rsidP="00DE2AAD">
            <w:pPr>
              <w:ind w:firstLine="0"/>
              <w:jc w:val="both"/>
              <w:rPr>
                <w:color w:val="000000" w:themeColor="text1"/>
              </w:rPr>
            </w:pPr>
            <w:r w:rsidRPr="00290A1A">
              <w:rPr>
                <w:color w:val="000000" w:themeColor="text1"/>
              </w:rPr>
              <w:t>(16)</w:t>
            </w:r>
          </w:p>
        </w:tc>
      </w:tr>
    </w:tbl>
    <w:p w14:paraId="0E77BA27" w14:textId="77777777" w:rsidR="009549DE" w:rsidRPr="00290A1A" w:rsidRDefault="009549DE" w:rsidP="009549DE">
      <w:pPr>
        <w:rPr>
          <w:color w:val="000000" w:themeColor="text1"/>
        </w:rPr>
      </w:pPr>
    </w:p>
    <w:p w14:paraId="75A53473" w14:textId="305E360F" w:rsidR="006F5630" w:rsidRPr="00290A1A" w:rsidRDefault="008E0124" w:rsidP="006F5630">
      <w:pPr>
        <w:pStyle w:val="Heading1"/>
        <w:ind w:firstLine="0"/>
        <w:rPr>
          <w:rFonts w:eastAsia="Calibri"/>
          <w:color w:val="000000" w:themeColor="text1"/>
        </w:rPr>
      </w:pPr>
      <w:r w:rsidRPr="00290A1A">
        <w:rPr>
          <w:rFonts w:eastAsia="Calibri"/>
          <w:color w:val="000000" w:themeColor="text1"/>
        </w:rPr>
        <w:t>4</w:t>
      </w:r>
      <w:r w:rsidR="006F5630" w:rsidRPr="00290A1A">
        <w:rPr>
          <w:rFonts w:eastAsia="Calibri"/>
          <w:color w:val="000000" w:themeColor="text1"/>
        </w:rPr>
        <w:t xml:space="preserve">. </w:t>
      </w:r>
      <w:r w:rsidRPr="00290A1A">
        <w:rPr>
          <w:rFonts w:eastAsia="Calibri"/>
          <w:color w:val="000000" w:themeColor="text1"/>
        </w:rPr>
        <w:t xml:space="preserve">Result and </w:t>
      </w:r>
      <w:r w:rsidR="008944C8" w:rsidRPr="00290A1A">
        <w:rPr>
          <w:rFonts w:eastAsia="Calibri"/>
          <w:color w:val="000000" w:themeColor="text1"/>
        </w:rPr>
        <w:t>d</w:t>
      </w:r>
      <w:r w:rsidRPr="00290A1A">
        <w:rPr>
          <w:rFonts w:eastAsia="Calibri"/>
          <w:color w:val="000000" w:themeColor="text1"/>
        </w:rPr>
        <w:t>iscussion</w:t>
      </w:r>
    </w:p>
    <w:p w14:paraId="06C4F67D" w14:textId="78280492" w:rsidR="008E0124" w:rsidRPr="00290A1A" w:rsidRDefault="008E0124" w:rsidP="008E0124">
      <w:pPr>
        <w:ind w:firstLine="0"/>
        <w:jc w:val="both"/>
        <w:rPr>
          <w:color w:val="000000" w:themeColor="text1"/>
        </w:rPr>
      </w:pPr>
      <w:r w:rsidRPr="00290A1A">
        <w:rPr>
          <w:color w:val="000000" w:themeColor="text1"/>
        </w:rPr>
        <w:t xml:space="preserve">In this study, a model describing the dynamics of eight compartments human population pertaining to HIV (Human Immunodeficiency Virus) with treatments are formulated and analyzed. </w:t>
      </w:r>
      <w:bookmarkStart w:id="1" w:name="_Hlk85463408"/>
      <w:r w:rsidRPr="00290A1A">
        <w:rPr>
          <w:color w:val="000000" w:themeColor="text1"/>
        </w:rPr>
        <w:t>ART only users and Herbs only users joins treatment compartment to use both alternatives for better medifications</w:t>
      </w:r>
      <w:bookmarkEnd w:id="1"/>
      <w:r w:rsidRPr="00290A1A">
        <w:rPr>
          <w:color w:val="000000" w:themeColor="text1"/>
        </w:rPr>
        <w:t xml:space="preserve">. Further, it is observed that the disease transmission decreases with decreased transmission rate value and disease persist in the population with increasing transmission rate value. The mathematical analysis has shown that if the reproduction number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0</m:t>
            </m:r>
          </m:sub>
        </m:sSub>
        <m:r>
          <w:rPr>
            <w:rFonts w:ascii="Cambria Math" w:hAnsi="Cambria Math"/>
            <w:color w:val="000000" w:themeColor="text1"/>
          </w:rPr>
          <m:t>&lt;1</m:t>
        </m:r>
      </m:oMath>
      <w:r w:rsidRPr="00290A1A">
        <w:rPr>
          <w:color w:val="000000" w:themeColor="text1"/>
        </w:rPr>
        <w:t xml:space="preserve"> then the disease free equilibrium point is locally and globally asymptotically stable. Also, the disease free equilibrium point is unstable if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0</m:t>
            </m:r>
          </m:sub>
        </m:sSub>
        <m:r>
          <w:rPr>
            <w:rFonts w:ascii="Cambria Math" w:hAnsi="Cambria Math"/>
            <w:color w:val="000000" w:themeColor="text1"/>
          </w:rPr>
          <m:t>&gt;1</m:t>
        </m:r>
      </m:oMath>
      <w:r w:rsidRPr="00290A1A">
        <w:rPr>
          <w:color w:val="000000" w:themeColor="text1"/>
        </w:rPr>
        <w:t xml:space="preserve"> implying that the transmission of disease increases.</w:t>
      </w:r>
    </w:p>
    <w:p w14:paraId="4487D517" w14:textId="6970AD9B" w:rsidR="00393AD0" w:rsidRPr="00290A1A" w:rsidRDefault="00C412CA" w:rsidP="007C4DBE">
      <w:pPr>
        <w:pStyle w:val="Heading1"/>
        <w:ind w:firstLine="0"/>
        <w:rPr>
          <w:rFonts w:asciiTheme="majorBidi" w:eastAsiaTheme="minorHAnsi" w:hAnsiTheme="majorBidi" w:cstheme="majorBidi"/>
          <w:color w:val="000000" w:themeColor="text1"/>
          <w:sz w:val="24"/>
        </w:rPr>
      </w:pPr>
      <w:r w:rsidRPr="00290A1A">
        <w:rPr>
          <w:color w:val="000000" w:themeColor="text1"/>
        </w:rPr>
        <w:t>5</w:t>
      </w:r>
      <w:r w:rsidR="00393AD0" w:rsidRPr="00290A1A">
        <w:rPr>
          <w:color w:val="000000" w:themeColor="text1"/>
        </w:rPr>
        <w:t>. Conclusion</w:t>
      </w:r>
    </w:p>
    <w:p w14:paraId="7806E404" w14:textId="420284F9" w:rsidR="00600D9D" w:rsidRDefault="00C412CA" w:rsidP="000872F2">
      <w:pPr>
        <w:ind w:firstLine="0"/>
        <w:jc w:val="both"/>
        <w:rPr>
          <w:rFonts w:eastAsia="Calibri"/>
          <w:color w:val="000000" w:themeColor="text1"/>
        </w:rPr>
      </w:pPr>
      <w:r w:rsidRPr="00290A1A">
        <w:rPr>
          <w:rFonts w:eastAsia="Calibri"/>
          <w:color w:val="000000" w:themeColor="text1"/>
        </w:rPr>
        <w:t>In this study, a mathematical model of eight compartments has been formulated to show the dynamics of human populations subjected to HIV/AIDS. Moreover, the formulated model is verified as biologically meaningful and mathematically well posed. The reproduction number is directly proportional to recruitment and probability of transmission rates. From computation of reproduction number, we observed that natural death rate is indirectly proportional to the propagation of the disease. It is also observed that the equilibrium points of model equations are locally asymptotically stable. Further, the Global stability of disease free equilibrium points are described</w:t>
      </w:r>
      <w:r w:rsidR="00600D9D" w:rsidRPr="00290A1A">
        <w:rPr>
          <w:rFonts w:eastAsia="Calibri"/>
          <w:color w:val="000000" w:themeColor="text1"/>
        </w:rPr>
        <w:t>.</w:t>
      </w:r>
    </w:p>
    <w:p w14:paraId="0621DDB5" w14:textId="77777777" w:rsidR="00D97E9A" w:rsidRDefault="00D97E9A" w:rsidP="000872F2">
      <w:pPr>
        <w:ind w:firstLine="0"/>
        <w:jc w:val="both"/>
        <w:rPr>
          <w:rFonts w:eastAsia="Calibri"/>
          <w:color w:val="000000" w:themeColor="text1"/>
        </w:rPr>
      </w:pPr>
    </w:p>
    <w:p w14:paraId="18ABFEA9" w14:textId="19554A53" w:rsidR="00D97E9A" w:rsidRDefault="00D97E9A" w:rsidP="000872F2">
      <w:pPr>
        <w:ind w:firstLine="0"/>
        <w:jc w:val="both"/>
        <w:rPr>
          <w:rFonts w:eastAsia="Calibri"/>
          <w:color w:val="000000" w:themeColor="text1"/>
        </w:rPr>
      </w:pPr>
    </w:p>
    <w:p w14:paraId="43957AAE" w14:textId="77777777" w:rsidR="00D97E9A" w:rsidRDefault="00D97E9A" w:rsidP="00D97E9A">
      <w:pPr>
        <w:pStyle w:val="Heading1"/>
        <w:ind w:firstLine="0"/>
      </w:pPr>
      <w:r>
        <w:lastRenderedPageBreak/>
        <w:t>Acknowledgment</w:t>
      </w:r>
    </w:p>
    <w:p w14:paraId="58904D23" w14:textId="77777777" w:rsidR="00D97E9A" w:rsidRDefault="00D97E9A" w:rsidP="00D97E9A">
      <w:pPr>
        <w:widowControl/>
        <w:ind w:firstLine="0"/>
        <w:jc w:val="both"/>
      </w:pPr>
      <w:r>
        <w:rPr>
          <w:sz w:val="20"/>
          <w:szCs w:val="20"/>
        </w:rPr>
        <w:t>The authors gratefully acknowledge the financial and other support of this research, provided by Central Tehran Branch, Islamic Azad University, Tehran, Iran.</w:t>
      </w:r>
    </w:p>
    <w:p w14:paraId="78111D14" w14:textId="77777777" w:rsidR="00D97E9A" w:rsidRPr="00290A1A" w:rsidRDefault="00D97E9A" w:rsidP="000872F2">
      <w:pPr>
        <w:ind w:firstLine="0"/>
        <w:jc w:val="both"/>
        <w:rPr>
          <w:rFonts w:eastAsia="Calibri"/>
          <w:b/>
          <w:bCs/>
          <w:color w:val="000000" w:themeColor="text1"/>
        </w:rPr>
      </w:pPr>
    </w:p>
    <w:p w14:paraId="1A4FDB54" w14:textId="681E9354" w:rsidR="00F056F9" w:rsidRPr="00290A1A" w:rsidRDefault="00AC71C6" w:rsidP="00F056F9">
      <w:pPr>
        <w:pStyle w:val="Heading1"/>
        <w:ind w:firstLine="0"/>
        <w:rPr>
          <w:color w:val="000000" w:themeColor="text1"/>
        </w:rPr>
      </w:pPr>
      <w:r w:rsidRPr="00290A1A">
        <w:rPr>
          <w:color w:val="000000" w:themeColor="text1"/>
        </w:rPr>
        <w:t>R</w:t>
      </w:r>
      <w:r w:rsidR="002D5671" w:rsidRPr="00290A1A">
        <w:rPr>
          <w:color w:val="000000" w:themeColor="text1"/>
        </w:rPr>
        <w:t>eferences</w:t>
      </w:r>
    </w:p>
    <w:p w14:paraId="57D6F68D" w14:textId="3A8FE59D" w:rsidR="00514B98" w:rsidRPr="00514B98" w:rsidRDefault="00290A1A" w:rsidP="008D6B66">
      <w:pPr>
        <w:pStyle w:val="ListParagraph"/>
        <w:numPr>
          <w:ilvl w:val="0"/>
          <w:numId w:val="30"/>
        </w:numPr>
        <w:ind w:left="499" w:hanging="357"/>
        <w:jc w:val="both"/>
        <w:rPr>
          <w:color w:val="000000" w:themeColor="text1"/>
          <w:sz w:val="16"/>
          <w:szCs w:val="16"/>
        </w:rPr>
      </w:pPr>
      <w:r w:rsidRPr="00514B98">
        <w:rPr>
          <w:color w:val="000000" w:themeColor="text1"/>
          <w:sz w:val="16"/>
          <w:szCs w:val="16"/>
        </w:rPr>
        <w:t>L.</w:t>
      </w:r>
      <w:r>
        <w:rPr>
          <w:color w:val="000000" w:themeColor="text1"/>
          <w:sz w:val="16"/>
          <w:szCs w:val="16"/>
        </w:rPr>
        <w:t xml:space="preserve"> </w:t>
      </w:r>
      <w:r w:rsidR="00514B98" w:rsidRPr="00514B98">
        <w:rPr>
          <w:color w:val="000000" w:themeColor="text1"/>
          <w:sz w:val="16"/>
          <w:szCs w:val="16"/>
        </w:rPr>
        <w:t>J. S. Allen</w:t>
      </w:r>
      <w:r w:rsidR="008D6B66" w:rsidRPr="00290A1A">
        <w:rPr>
          <w:color w:val="000000" w:themeColor="text1"/>
          <w:sz w:val="16"/>
          <w:szCs w:val="16"/>
        </w:rPr>
        <w:t>,</w:t>
      </w:r>
      <w:r w:rsidR="00514B98" w:rsidRPr="00514B98">
        <w:rPr>
          <w:color w:val="000000" w:themeColor="text1"/>
          <w:sz w:val="16"/>
          <w:szCs w:val="16"/>
        </w:rPr>
        <w:t xml:space="preserve"> An Introduction to mathematical biology</w:t>
      </w:r>
      <w:r w:rsidR="008D6B66" w:rsidRPr="00290A1A">
        <w:rPr>
          <w:color w:val="000000" w:themeColor="text1"/>
          <w:sz w:val="16"/>
          <w:szCs w:val="16"/>
        </w:rPr>
        <w:t>,</w:t>
      </w:r>
      <w:r w:rsidR="00514B98" w:rsidRPr="00514B98">
        <w:rPr>
          <w:color w:val="000000" w:themeColor="text1"/>
          <w:sz w:val="16"/>
          <w:szCs w:val="16"/>
        </w:rPr>
        <w:t xml:space="preserve"> Prentice Hall, USA, (2007). </w:t>
      </w:r>
    </w:p>
    <w:p w14:paraId="794EF052" w14:textId="40C0000E" w:rsidR="008D6B66" w:rsidRPr="00290A1A" w:rsidRDefault="00514B98" w:rsidP="008D6B66">
      <w:pPr>
        <w:pStyle w:val="ListParagraph"/>
        <w:numPr>
          <w:ilvl w:val="0"/>
          <w:numId w:val="30"/>
        </w:numPr>
        <w:ind w:left="499" w:hanging="357"/>
        <w:jc w:val="both"/>
        <w:rPr>
          <w:color w:val="000000" w:themeColor="text1"/>
          <w:sz w:val="16"/>
          <w:szCs w:val="16"/>
        </w:rPr>
      </w:pPr>
      <w:r w:rsidRPr="00514B98">
        <w:rPr>
          <w:color w:val="000000" w:themeColor="text1"/>
          <w:sz w:val="16"/>
          <w:szCs w:val="16"/>
        </w:rPr>
        <w:t xml:space="preserve">F. Brauer and C. Castillo-Chavez, Mathematical Models in Population Biology and Epidemiology, </w:t>
      </w:r>
      <w:r w:rsidRPr="00514B98">
        <w:rPr>
          <w:iCs/>
          <w:color w:val="000000" w:themeColor="text1"/>
          <w:sz w:val="16"/>
          <w:szCs w:val="16"/>
        </w:rPr>
        <w:t>Springer-Verlag</w:t>
      </w:r>
      <w:r w:rsidRPr="00514B98">
        <w:rPr>
          <w:color w:val="000000" w:themeColor="text1"/>
          <w:sz w:val="16"/>
          <w:szCs w:val="16"/>
        </w:rPr>
        <w:t>, New York, (2001).</w:t>
      </w:r>
    </w:p>
    <w:p w14:paraId="064A652A" w14:textId="45A64AF1" w:rsidR="00967F7F" w:rsidRPr="00290A1A" w:rsidRDefault="00514B98" w:rsidP="00BA4E8D">
      <w:pPr>
        <w:pStyle w:val="ListParagraph"/>
        <w:numPr>
          <w:ilvl w:val="0"/>
          <w:numId w:val="30"/>
        </w:numPr>
        <w:ind w:left="499" w:hanging="357"/>
        <w:jc w:val="both"/>
        <w:rPr>
          <w:color w:val="000000" w:themeColor="text1"/>
          <w:sz w:val="16"/>
          <w:szCs w:val="16"/>
        </w:rPr>
      </w:pPr>
      <w:r w:rsidRPr="00290A1A">
        <w:rPr>
          <w:color w:val="000000" w:themeColor="text1"/>
          <w:sz w:val="16"/>
          <w:szCs w:val="16"/>
        </w:rPr>
        <w:t xml:space="preserve">K. R. Cheneke, G. K. Edessa and P. R. Koya, </w:t>
      </w:r>
      <w:r w:rsidRPr="00290A1A">
        <w:rPr>
          <w:bCs/>
          <w:color w:val="000000" w:themeColor="text1"/>
          <w:sz w:val="16"/>
          <w:szCs w:val="16"/>
        </w:rPr>
        <w:t>Global Stability and Sensitivity Analysis of the Dynamics of Human Population Subjected to HIV/AIDS with Treatment,</w:t>
      </w:r>
      <w:r w:rsidRPr="00290A1A">
        <w:rPr>
          <w:i/>
          <w:iCs/>
          <w:color w:val="000000" w:themeColor="text1"/>
          <w:sz w:val="16"/>
          <w:szCs w:val="16"/>
        </w:rPr>
        <w:t xml:space="preserve"> </w:t>
      </w:r>
      <w:r w:rsidRPr="00290A1A">
        <w:rPr>
          <w:color w:val="000000" w:themeColor="text1"/>
          <w:sz w:val="16"/>
          <w:szCs w:val="16"/>
        </w:rPr>
        <w:t>IOSR Journal of Mathematics (IOSR-JM),</w:t>
      </w:r>
      <w:r w:rsidRPr="00290A1A">
        <w:rPr>
          <w:i/>
          <w:iCs/>
          <w:color w:val="000000" w:themeColor="text1"/>
          <w:sz w:val="16"/>
          <w:szCs w:val="16"/>
        </w:rPr>
        <w:t xml:space="preserve"> </w:t>
      </w:r>
      <w:r w:rsidRPr="00290A1A">
        <w:rPr>
          <w:b/>
          <w:bCs/>
          <w:iCs/>
          <w:color w:val="000000" w:themeColor="text1"/>
          <w:sz w:val="16"/>
          <w:szCs w:val="16"/>
        </w:rPr>
        <w:t>15</w:t>
      </w:r>
      <w:r w:rsidR="008D6B66" w:rsidRPr="00290A1A">
        <w:rPr>
          <w:b/>
          <w:bCs/>
          <w:iCs/>
          <w:color w:val="000000" w:themeColor="text1"/>
          <w:sz w:val="16"/>
          <w:szCs w:val="16"/>
        </w:rPr>
        <w:t xml:space="preserve"> </w:t>
      </w:r>
      <w:r w:rsidRPr="00290A1A">
        <w:rPr>
          <w:b/>
          <w:bCs/>
          <w:iCs/>
          <w:color w:val="000000" w:themeColor="text1"/>
          <w:sz w:val="16"/>
          <w:szCs w:val="16"/>
        </w:rPr>
        <w:t>(6)</w:t>
      </w:r>
      <w:r w:rsidRPr="00290A1A">
        <w:rPr>
          <w:iCs/>
          <w:color w:val="000000" w:themeColor="text1"/>
          <w:sz w:val="16"/>
          <w:szCs w:val="16"/>
        </w:rPr>
        <w:t xml:space="preserve"> (2019)</w:t>
      </w:r>
      <w:r w:rsidR="008D6B66" w:rsidRPr="00290A1A">
        <w:rPr>
          <w:iCs/>
          <w:color w:val="000000" w:themeColor="text1"/>
          <w:sz w:val="16"/>
          <w:szCs w:val="16"/>
        </w:rPr>
        <w:t xml:space="preserve"> </w:t>
      </w:r>
      <w:r w:rsidRPr="00290A1A">
        <w:rPr>
          <w:iCs/>
          <w:color w:val="000000" w:themeColor="text1"/>
          <w:sz w:val="16"/>
          <w:szCs w:val="16"/>
        </w:rPr>
        <w:t>34-51</w:t>
      </w:r>
      <w:r w:rsidR="008D6B66" w:rsidRPr="00290A1A">
        <w:rPr>
          <w:iCs/>
          <w:color w:val="000000" w:themeColor="text1"/>
          <w:sz w:val="16"/>
          <w:szCs w:val="16"/>
        </w:rPr>
        <w:t>,</w:t>
      </w:r>
      <w:r w:rsidRPr="00290A1A">
        <w:rPr>
          <w:iCs/>
          <w:color w:val="000000" w:themeColor="text1"/>
          <w:sz w:val="16"/>
          <w:szCs w:val="16"/>
        </w:rPr>
        <w:t xml:space="preserve"> </w:t>
      </w:r>
      <w:r w:rsidR="008D6B66" w:rsidRPr="00290A1A">
        <w:rPr>
          <w:color w:val="000000" w:themeColor="text1"/>
          <w:sz w:val="16"/>
          <w:szCs w:val="16"/>
        </w:rPr>
        <w:t>doi</w:t>
      </w:r>
      <w:r w:rsidRPr="00290A1A">
        <w:rPr>
          <w:color w:val="000000" w:themeColor="text1"/>
          <w:sz w:val="16"/>
          <w:szCs w:val="16"/>
        </w:rPr>
        <w:t>:10.9790/5728-1506033451.</w:t>
      </w:r>
      <w:r w:rsidRPr="00290A1A">
        <w:rPr>
          <w:bCs/>
          <w:color w:val="000000" w:themeColor="text1"/>
          <w:sz w:val="16"/>
          <w:szCs w:val="16"/>
        </w:rPr>
        <w:t xml:space="preserve"> </w:t>
      </w:r>
    </w:p>
    <w:p w14:paraId="7B5AD95C" w14:textId="18BCCE8B" w:rsidR="008D6B66" w:rsidRPr="00290A1A" w:rsidRDefault="00967F7F" w:rsidP="00474467">
      <w:pPr>
        <w:pStyle w:val="ListParagraph"/>
        <w:numPr>
          <w:ilvl w:val="0"/>
          <w:numId w:val="30"/>
        </w:numPr>
        <w:ind w:left="499" w:hanging="357"/>
        <w:jc w:val="both"/>
        <w:rPr>
          <w:color w:val="000000" w:themeColor="text1"/>
          <w:sz w:val="16"/>
          <w:szCs w:val="16"/>
        </w:rPr>
      </w:pPr>
      <w:r w:rsidRPr="00290A1A">
        <w:rPr>
          <w:bCs/>
          <w:color w:val="000000" w:themeColor="text1"/>
          <w:sz w:val="16"/>
          <w:szCs w:val="16"/>
        </w:rPr>
        <w:t xml:space="preserve">K. R. Cheneke, G. K. Edessa and P. R. Koya, Impact of </w:t>
      </w:r>
      <w:r w:rsidR="00514B98" w:rsidRPr="00290A1A">
        <w:rPr>
          <w:bCs/>
          <w:color w:val="000000" w:themeColor="text1"/>
          <w:sz w:val="16"/>
          <w:szCs w:val="16"/>
        </w:rPr>
        <w:t xml:space="preserve">Treatment and Isolation on the Dynamics of HIV Transmission, </w:t>
      </w:r>
      <w:r w:rsidR="00514B98" w:rsidRPr="00290A1A">
        <w:rPr>
          <w:color w:val="000000" w:themeColor="text1"/>
          <w:sz w:val="16"/>
          <w:szCs w:val="16"/>
        </w:rPr>
        <w:t xml:space="preserve">IOSR Journal of Mathematics (IOSR-JM), </w:t>
      </w:r>
      <w:r w:rsidR="00514B98" w:rsidRPr="00290A1A">
        <w:rPr>
          <w:b/>
          <w:bCs/>
          <w:color w:val="000000" w:themeColor="text1"/>
          <w:sz w:val="16"/>
          <w:szCs w:val="16"/>
        </w:rPr>
        <w:t>15</w:t>
      </w:r>
      <w:r w:rsidR="008D6B66" w:rsidRPr="00290A1A">
        <w:rPr>
          <w:b/>
          <w:bCs/>
          <w:color w:val="000000" w:themeColor="text1"/>
          <w:sz w:val="16"/>
          <w:szCs w:val="16"/>
        </w:rPr>
        <w:t xml:space="preserve"> </w:t>
      </w:r>
      <w:r w:rsidR="00514B98" w:rsidRPr="00290A1A">
        <w:rPr>
          <w:b/>
          <w:bCs/>
          <w:color w:val="000000" w:themeColor="text1"/>
          <w:sz w:val="16"/>
          <w:szCs w:val="16"/>
        </w:rPr>
        <w:t>(6)</w:t>
      </w:r>
      <w:r w:rsidR="00514B98" w:rsidRPr="00290A1A">
        <w:rPr>
          <w:color w:val="000000" w:themeColor="text1"/>
          <w:sz w:val="16"/>
          <w:szCs w:val="16"/>
        </w:rPr>
        <w:t xml:space="preserve"> (2019) 73-72</w:t>
      </w:r>
      <w:r w:rsidR="008D6B66" w:rsidRPr="00290A1A">
        <w:rPr>
          <w:color w:val="000000" w:themeColor="text1"/>
          <w:sz w:val="16"/>
          <w:szCs w:val="16"/>
        </w:rPr>
        <w:t>,</w:t>
      </w:r>
      <w:r w:rsidR="00514B98" w:rsidRPr="00290A1A">
        <w:rPr>
          <w:color w:val="000000" w:themeColor="text1"/>
          <w:sz w:val="16"/>
          <w:szCs w:val="16"/>
        </w:rPr>
        <w:t xml:space="preserve"> </w:t>
      </w:r>
      <w:r w:rsidR="008D6B66" w:rsidRPr="00290A1A">
        <w:rPr>
          <w:color w:val="000000" w:themeColor="text1"/>
          <w:sz w:val="16"/>
          <w:szCs w:val="16"/>
        </w:rPr>
        <w:t>doi</w:t>
      </w:r>
      <w:r w:rsidR="00514B98" w:rsidRPr="00290A1A">
        <w:rPr>
          <w:color w:val="000000" w:themeColor="text1"/>
          <w:sz w:val="16"/>
          <w:szCs w:val="16"/>
        </w:rPr>
        <w:t>:10.9790/5728-1506055372.</w:t>
      </w:r>
    </w:p>
    <w:p w14:paraId="772CD1FE" w14:textId="2DF8A2C6" w:rsidR="008D6B66" w:rsidRPr="00290A1A" w:rsidRDefault="00514B98" w:rsidP="00F33E1F">
      <w:pPr>
        <w:pStyle w:val="ListParagraph"/>
        <w:numPr>
          <w:ilvl w:val="0"/>
          <w:numId w:val="30"/>
        </w:numPr>
        <w:ind w:left="499" w:hanging="357"/>
        <w:jc w:val="both"/>
        <w:rPr>
          <w:color w:val="000000" w:themeColor="text1"/>
          <w:sz w:val="16"/>
          <w:szCs w:val="16"/>
        </w:rPr>
      </w:pPr>
      <w:r w:rsidRPr="00290A1A">
        <w:rPr>
          <w:color w:val="000000" w:themeColor="text1"/>
          <w:sz w:val="16"/>
          <w:szCs w:val="16"/>
        </w:rPr>
        <w:t xml:space="preserve">N. R. Derrick and S. L. Grossman, Differential Equation with </w:t>
      </w:r>
      <w:r w:rsidR="00F33E1F" w:rsidRPr="00290A1A">
        <w:rPr>
          <w:color w:val="000000" w:themeColor="text1"/>
          <w:sz w:val="16"/>
          <w:szCs w:val="16"/>
        </w:rPr>
        <w:t>A</w:t>
      </w:r>
      <w:r w:rsidRPr="00290A1A">
        <w:rPr>
          <w:color w:val="000000" w:themeColor="text1"/>
          <w:sz w:val="16"/>
          <w:szCs w:val="16"/>
        </w:rPr>
        <w:t>pplication</w:t>
      </w:r>
      <w:r w:rsidR="00F33E1F" w:rsidRPr="00290A1A">
        <w:rPr>
          <w:color w:val="000000" w:themeColor="text1"/>
          <w:sz w:val="16"/>
          <w:szCs w:val="16"/>
        </w:rPr>
        <w:t>,</w:t>
      </w:r>
      <w:r w:rsidRPr="00290A1A">
        <w:rPr>
          <w:color w:val="000000" w:themeColor="text1"/>
          <w:sz w:val="16"/>
          <w:szCs w:val="16"/>
        </w:rPr>
        <w:t xml:space="preserve"> Addison Wesley Publishing Company</w:t>
      </w:r>
      <w:r w:rsidR="00F33E1F" w:rsidRPr="00290A1A">
        <w:rPr>
          <w:color w:val="000000" w:themeColor="text1"/>
          <w:sz w:val="16"/>
          <w:szCs w:val="16"/>
        </w:rPr>
        <w:t>,</w:t>
      </w:r>
      <w:r w:rsidRPr="00290A1A">
        <w:rPr>
          <w:color w:val="000000" w:themeColor="text1"/>
          <w:sz w:val="16"/>
          <w:szCs w:val="16"/>
        </w:rPr>
        <w:t xml:space="preserve"> Inc.</w:t>
      </w:r>
      <w:r w:rsidR="00F33E1F" w:rsidRPr="00290A1A">
        <w:rPr>
          <w:color w:val="000000" w:themeColor="text1"/>
          <w:sz w:val="16"/>
          <w:szCs w:val="16"/>
        </w:rPr>
        <w:t>,</w:t>
      </w:r>
      <w:r w:rsidRPr="00290A1A">
        <w:rPr>
          <w:color w:val="000000" w:themeColor="text1"/>
          <w:sz w:val="16"/>
          <w:szCs w:val="16"/>
        </w:rPr>
        <w:t xml:space="preserve"> Philippines</w:t>
      </w:r>
      <w:r w:rsidR="00F33E1F" w:rsidRPr="00290A1A">
        <w:rPr>
          <w:color w:val="000000" w:themeColor="text1"/>
          <w:sz w:val="16"/>
          <w:szCs w:val="16"/>
        </w:rPr>
        <w:t>,</w:t>
      </w:r>
      <w:r w:rsidRPr="00290A1A">
        <w:rPr>
          <w:color w:val="000000" w:themeColor="text1"/>
          <w:sz w:val="16"/>
          <w:szCs w:val="16"/>
        </w:rPr>
        <w:t xml:space="preserve"> (1976).</w:t>
      </w:r>
    </w:p>
    <w:p w14:paraId="483F0696" w14:textId="2A466174" w:rsidR="008D6B66" w:rsidRPr="00290A1A" w:rsidRDefault="00514B98" w:rsidP="00BA4E8D">
      <w:pPr>
        <w:pStyle w:val="ListParagraph"/>
        <w:numPr>
          <w:ilvl w:val="0"/>
          <w:numId w:val="30"/>
        </w:numPr>
        <w:ind w:left="499" w:hanging="357"/>
        <w:jc w:val="both"/>
        <w:rPr>
          <w:color w:val="000000" w:themeColor="text1"/>
          <w:sz w:val="16"/>
          <w:szCs w:val="16"/>
        </w:rPr>
      </w:pPr>
      <w:r w:rsidRPr="00290A1A">
        <w:rPr>
          <w:color w:val="000000" w:themeColor="text1"/>
          <w:sz w:val="16"/>
          <w:szCs w:val="16"/>
        </w:rPr>
        <w:t>O. Diekmann</w:t>
      </w:r>
      <w:r w:rsidR="00F33E1F" w:rsidRPr="00290A1A">
        <w:rPr>
          <w:color w:val="000000" w:themeColor="text1"/>
          <w:sz w:val="16"/>
          <w:szCs w:val="16"/>
        </w:rPr>
        <w:t xml:space="preserve">, </w:t>
      </w:r>
      <w:r w:rsidRPr="00290A1A">
        <w:rPr>
          <w:color w:val="000000" w:themeColor="text1"/>
          <w:sz w:val="16"/>
          <w:szCs w:val="16"/>
        </w:rPr>
        <w:t>J. A. P. Heesterbeek and M. G. Roberts</w:t>
      </w:r>
      <w:r w:rsidR="00F33E1F" w:rsidRPr="00290A1A">
        <w:rPr>
          <w:color w:val="000000" w:themeColor="text1"/>
          <w:sz w:val="16"/>
          <w:szCs w:val="16"/>
        </w:rPr>
        <w:t>,</w:t>
      </w:r>
      <w:r w:rsidRPr="00290A1A">
        <w:rPr>
          <w:color w:val="000000" w:themeColor="text1"/>
          <w:sz w:val="16"/>
          <w:szCs w:val="16"/>
        </w:rPr>
        <w:t xml:space="preserve"> The construction of next-generation matrices for compartmental epidemic models</w:t>
      </w:r>
      <w:r w:rsidR="00F33E1F" w:rsidRPr="00290A1A">
        <w:rPr>
          <w:color w:val="000000" w:themeColor="text1"/>
          <w:sz w:val="16"/>
          <w:szCs w:val="16"/>
        </w:rPr>
        <w:t>,</w:t>
      </w:r>
      <w:r w:rsidRPr="00290A1A">
        <w:rPr>
          <w:color w:val="000000" w:themeColor="text1"/>
          <w:sz w:val="16"/>
          <w:szCs w:val="16"/>
        </w:rPr>
        <w:t xml:space="preserve"> </w:t>
      </w:r>
      <w:r w:rsidR="00F33E1F" w:rsidRPr="00290A1A">
        <w:rPr>
          <w:color w:val="000000" w:themeColor="text1"/>
          <w:sz w:val="16"/>
          <w:szCs w:val="16"/>
        </w:rPr>
        <w:t>Journal of The Royal Society Interface,</w:t>
      </w:r>
      <w:r w:rsidRPr="00290A1A">
        <w:rPr>
          <w:color w:val="000000" w:themeColor="text1"/>
          <w:sz w:val="16"/>
          <w:szCs w:val="16"/>
        </w:rPr>
        <w:t xml:space="preserve"> </w:t>
      </w:r>
      <w:r w:rsidRPr="00290A1A">
        <w:rPr>
          <w:b/>
          <w:bCs/>
          <w:color w:val="000000" w:themeColor="text1"/>
          <w:sz w:val="16"/>
          <w:szCs w:val="16"/>
        </w:rPr>
        <w:t>7</w:t>
      </w:r>
      <w:r w:rsidR="00F33E1F" w:rsidRPr="00290A1A">
        <w:rPr>
          <w:b/>
          <w:bCs/>
          <w:color w:val="000000" w:themeColor="text1"/>
          <w:sz w:val="16"/>
          <w:szCs w:val="16"/>
        </w:rPr>
        <w:t xml:space="preserve"> (47)</w:t>
      </w:r>
      <w:r w:rsidR="00F33E1F" w:rsidRPr="00290A1A">
        <w:rPr>
          <w:color w:val="000000" w:themeColor="text1"/>
          <w:sz w:val="16"/>
          <w:szCs w:val="16"/>
        </w:rPr>
        <w:t xml:space="preserve"> (2010)</w:t>
      </w:r>
      <w:r w:rsidRPr="00290A1A">
        <w:rPr>
          <w:color w:val="000000" w:themeColor="text1"/>
          <w:sz w:val="16"/>
          <w:szCs w:val="16"/>
        </w:rPr>
        <w:t xml:space="preserve"> 873-885.</w:t>
      </w:r>
    </w:p>
    <w:p w14:paraId="7F705370" w14:textId="24FADADC" w:rsidR="008D6B66" w:rsidRPr="00290A1A" w:rsidRDefault="008D6B66" w:rsidP="003F5E03">
      <w:pPr>
        <w:pStyle w:val="ListParagraph"/>
        <w:numPr>
          <w:ilvl w:val="0"/>
          <w:numId w:val="30"/>
        </w:numPr>
        <w:ind w:left="499" w:hanging="357"/>
        <w:jc w:val="both"/>
        <w:rPr>
          <w:color w:val="000000" w:themeColor="text1"/>
          <w:sz w:val="16"/>
          <w:szCs w:val="16"/>
        </w:rPr>
      </w:pPr>
      <w:r w:rsidRPr="00290A1A">
        <w:rPr>
          <w:bCs/>
          <w:color w:val="000000" w:themeColor="text1"/>
          <w:sz w:val="16"/>
          <w:szCs w:val="16"/>
        </w:rPr>
        <w:t>Fatmawati, Windarto and L. Hanif</w:t>
      </w:r>
      <w:r w:rsidRPr="00290A1A">
        <w:rPr>
          <w:color w:val="000000" w:themeColor="text1"/>
          <w:sz w:val="16"/>
          <w:szCs w:val="16"/>
        </w:rPr>
        <w:t>, Application of optimal control strategies to HIV-malaria co-infection dynamics</w:t>
      </w:r>
      <w:r w:rsidR="00F33E1F" w:rsidRPr="00290A1A">
        <w:rPr>
          <w:iCs/>
          <w:color w:val="000000" w:themeColor="text1"/>
          <w:sz w:val="16"/>
          <w:szCs w:val="16"/>
        </w:rPr>
        <w:t>,</w:t>
      </w:r>
      <w:r w:rsidRPr="00290A1A">
        <w:rPr>
          <w:iCs/>
          <w:color w:val="000000" w:themeColor="text1"/>
          <w:sz w:val="16"/>
          <w:szCs w:val="16"/>
        </w:rPr>
        <w:t xml:space="preserve"> </w:t>
      </w:r>
      <w:r w:rsidR="00F33E1F" w:rsidRPr="00290A1A">
        <w:rPr>
          <w:iCs/>
          <w:color w:val="000000" w:themeColor="text1"/>
          <w:sz w:val="16"/>
          <w:szCs w:val="16"/>
        </w:rPr>
        <w:t xml:space="preserve">Journal of Physics: Conference Series, </w:t>
      </w:r>
      <w:r w:rsidR="003F5E03" w:rsidRPr="00290A1A">
        <w:rPr>
          <w:b/>
          <w:bCs/>
          <w:iCs/>
          <w:color w:val="000000" w:themeColor="text1"/>
          <w:sz w:val="16"/>
          <w:szCs w:val="16"/>
        </w:rPr>
        <w:t>974</w:t>
      </w:r>
      <w:r w:rsidRPr="00290A1A">
        <w:rPr>
          <w:iCs/>
          <w:color w:val="000000" w:themeColor="text1"/>
          <w:sz w:val="16"/>
          <w:szCs w:val="16"/>
        </w:rPr>
        <w:t xml:space="preserve"> (2018)</w:t>
      </w:r>
      <w:r w:rsidR="003F5E03" w:rsidRPr="00290A1A">
        <w:rPr>
          <w:iCs/>
          <w:color w:val="000000" w:themeColor="text1"/>
          <w:sz w:val="16"/>
          <w:szCs w:val="16"/>
        </w:rPr>
        <w:t xml:space="preserve"> 012057, </w:t>
      </w:r>
      <w:r w:rsidRPr="00290A1A">
        <w:rPr>
          <w:iCs/>
          <w:color w:val="000000" w:themeColor="text1"/>
          <w:sz w:val="16"/>
          <w:szCs w:val="16"/>
        </w:rPr>
        <w:t>doi:10.1088/1742-6596/974/1/012057.</w:t>
      </w:r>
    </w:p>
    <w:p w14:paraId="402D8D29" w14:textId="0E796390" w:rsidR="008D6B66" w:rsidRPr="00290A1A" w:rsidRDefault="008D6B66" w:rsidP="003F5E03">
      <w:pPr>
        <w:pStyle w:val="ListParagraph"/>
        <w:numPr>
          <w:ilvl w:val="0"/>
          <w:numId w:val="30"/>
        </w:numPr>
        <w:ind w:left="499" w:hanging="357"/>
        <w:jc w:val="both"/>
        <w:rPr>
          <w:color w:val="000000" w:themeColor="text1"/>
          <w:sz w:val="16"/>
          <w:szCs w:val="16"/>
        </w:rPr>
      </w:pPr>
      <w:r w:rsidRPr="00290A1A">
        <w:rPr>
          <w:color w:val="000000" w:themeColor="text1"/>
          <w:sz w:val="16"/>
          <w:szCs w:val="16"/>
        </w:rPr>
        <w:t>A.</w:t>
      </w:r>
      <w:r w:rsidR="003F5E03" w:rsidRPr="00290A1A">
        <w:rPr>
          <w:color w:val="000000" w:themeColor="text1"/>
          <w:sz w:val="16"/>
          <w:szCs w:val="16"/>
        </w:rPr>
        <w:t xml:space="preserve"> </w:t>
      </w:r>
      <w:r w:rsidRPr="00290A1A">
        <w:rPr>
          <w:color w:val="000000" w:themeColor="text1"/>
          <w:sz w:val="16"/>
          <w:szCs w:val="16"/>
        </w:rPr>
        <w:t>Y.</w:t>
      </w:r>
      <w:r w:rsidR="003F5E03" w:rsidRPr="00290A1A">
        <w:rPr>
          <w:color w:val="000000" w:themeColor="text1"/>
          <w:sz w:val="16"/>
          <w:szCs w:val="16"/>
        </w:rPr>
        <w:t xml:space="preserve"> </w:t>
      </w:r>
      <w:r w:rsidRPr="00290A1A">
        <w:rPr>
          <w:color w:val="000000" w:themeColor="text1"/>
          <w:sz w:val="16"/>
          <w:szCs w:val="16"/>
        </w:rPr>
        <w:t xml:space="preserve">A. Mukhtar, P. J. Witbooi and G. Hughes, Mathematical modeling of population dynamics of HIV with antiretroviral treatment and herbal medicine, </w:t>
      </w:r>
      <w:r w:rsidR="009B0F62" w:rsidRPr="00290A1A">
        <w:rPr>
          <w:color w:val="000000" w:themeColor="text1"/>
          <w:sz w:val="16"/>
          <w:szCs w:val="16"/>
        </w:rPr>
        <w:t xml:space="preserve">MSc diss., </w:t>
      </w:r>
      <w:r w:rsidRPr="00290A1A">
        <w:rPr>
          <w:color w:val="000000" w:themeColor="text1"/>
          <w:sz w:val="16"/>
          <w:szCs w:val="16"/>
        </w:rPr>
        <w:t>University of the Western Cape, (2014).</w:t>
      </w:r>
    </w:p>
    <w:p w14:paraId="6E78F0CE" w14:textId="592FFE1C" w:rsidR="008D6B66" w:rsidRPr="00290A1A" w:rsidRDefault="008D6B66" w:rsidP="003F5E03">
      <w:pPr>
        <w:pStyle w:val="ListParagraph"/>
        <w:numPr>
          <w:ilvl w:val="0"/>
          <w:numId w:val="30"/>
        </w:numPr>
        <w:ind w:left="499" w:hanging="357"/>
        <w:jc w:val="both"/>
        <w:rPr>
          <w:color w:val="000000" w:themeColor="text1"/>
          <w:sz w:val="16"/>
          <w:szCs w:val="16"/>
        </w:rPr>
      </w:pPr>
      <w:r w:rsidRPr="00290A1A">
        <w:rPr>
          <w:color w:val="000000" w:themeColor="text1"/>
          <w:sz w:val="16"/>
          <w:szCs w:val="16"/>
        </w:rPr>
        <w:t xml:space="preserve">S. Noeiaghdam and E. Khoshrouye Ghiasi, </w:t>
      </w:r>
      <w:r w:rsidR="003F5E03" w:rsidRPr="00290A1A">
        <w:rPr>
          <w:bCs/>
          <w:color w:val="000000" w:themeColor="text1"/>
          <w:sz w:val="16"/>
          <w:szCs w:val="16"/>
        </w:rPr>
        <w:t>A</w:t>
      </w:r>
      <w:r w:rsidRPr="00290A1A">
        <w:rPr>
          <w:bCs/>
          <w:color w:val="000000" w:themeColor="text1"/>
          <w:sz w:val="16"/>
          <w:szCs w:val="16"/>
        </w:rPr>
        <w:t xml:space="preserve">n </w:t>
      </w:r>
      <w:r w:rsidR="003F5E03" w:rsidRPr="00290A1A">
        <w:rPr>
          <w:bCs/>
          <w:color w:val="000000" w:themeColor="text1"/>
          <w:sz w:val="16"/>
          <w:szCs w:val="16"/>
        </w:rPr>
        <w:t>e</w:t>
      </w:r>
      <w:r w:rsidRPr="00290A1A">
        <w:rPr>
          <w:bCs/>
          <w:color w:val="000000" w:themeColor="text1"/>
          <w:sz w:val="16"/>
          <w:szCs w:val="16"/>
        </w:rPr>
        <w:t xml:space="preserve">fficient </w:t>
      </w:r>
      <w:r w:rsidR="003F5E03" w:rsidRPr="00290A1A">
        <w:rPr>
          <w:bCs/>
          <w:color w:val="000000" w:themeColor="text1"/>
          <w:sz w:val="16"/>
          <w:szCs w:val="16"/>
        </w:rPr>
        <w:t>m</w:t>
      </w:r>
      <w:r w:rsidRPr="00290A1A">
        <w:rPr>
          <w:bCs/>
          <w:color w:val="000000" w:themeColor="text1"/>
          <w:sz w:val="16"/>
          <w:szCs w:val="16"/>
        </w:rPr>
        <w:t xml:space="preserve">ethod to </w:t>
      </w:r>
      <w:r w:rsidR="003F5E03" w:rsidRPr="00290A1A">
        <w:rPr>
          <w:bCs/>
          <w:color w:val="000000" w:themeColor="text1"/>
          <w:sz w:val="16"/>
          <w:szCs w:val="16"/>
        </w:rPr>
        <w:t>s</w:t>
      </w:r>
      <w:r w:rsidRPr="00290A1A">
        <w:rPr>
          <w:bCs/>
          <w:color w:val="000000" w:themeColor="text1"/>
          <w:sz w:val="16"/>
          <w:szCs w:val="16"/>
        </w:rPr>
        <w:t xml:space="preserve">olve the </w:t>
      </w:r>
      <w:r w:rsidR="003F5E03" w:rsidRPr="00290A1A">
        <w:rPr>
          <w:bCs/>
          <w:color w:val="000000" w:themeColor="text1"/>
          <w:sz w:val="16"/>
          <w:szCs w:val="16"/>
        </w:rPr>
        <w:t>m</w:t>
      </w:r>
      <w:r w:rsidRPr="00290A1A">
        <w:rPr>
          <w:bCs/>
          <w:color w:val="000000" w:themeColor="text1"/>
          <w:sz w:val="16"/>
          <w:szCs w:val="16"/>
        </w:rPr>
        <w:t xml:space="preserve">athematical </w:t>
      </w:r>
      <w:r w:rsidR="003F5E03" w:rsidRPr="00290A1A">
        <w:rPr>
          <w:bCs/>
          <w:color w:val="000000" w:themeColor="text1"/>
          <w:sz w:val="16"/>
          <w:szCs w:val="16"/>
        </w:rPr>
        <w:t>m</w:t>
      </w:r>
      <w:r w:rsidRPr="00290A1A">
        <w:rPr>
          <w:bCs/>
          <w:color w:val="000000" w:themeColor="text1"/>
          <w:sz w:val="16"/>
          <w:szCs w:val="16"/>
        </w:rPr>
        <w:t xml:space="preserve">odel of HIV </w:t>
      </w:r>
      <w:r w:rsidR="003F5E03" w:rsidRPr="00290A1A">
        <w:rPr>
          <w:bCs/>
          <w:color w:val="000000" w:themeColor="text1"/>
          <w:sz w:val="16"/>
          <w:szCs w:val="16"/>
        </w:rPr>
        <w:t>i</w:t>
      </w:r>
      <w:r w:rsidRPr="00290A1A">
        <w:rPr>
          <w:bCs/>
          <w:color w:val="000000" w:themeColor="text1"/>
          <w:sz w:val="16"/>
          <w:szCs w:val="16"/>
        </w:rPr>
        <w:t>nfection for CD8T-</w:t>
      </w:r>
      <w:r w:rsidR="003F5E03" w:rsidRPr="00290A1A">
        <w:rPr>
          <w:bCs/>
          <w:color w:val="000000" w:themeColor="text1"/>
          <w:sz w:val="16"/>
          <w:szCs w:val="16"/>
        </w:rPr>
        <w:t>c</w:t>
      </w:r>
      <w:r w:rsidRPr="00290A1A">
        <w:rPr>
          <w:bCs/>
          <w:color w:val="000000" w:themeColor="text1"/>
          <w:sz w:val="16"/>
          <w:szCs w:val="16"/>
        </w:rPr>
        <w:t xml:space="preserve">ells, </w:t>
      </w:r>
      <w:r w:rsidRPr="00290A1A">
        <w:rPr>
          <w:color w:val="000000" w:themeColor="text1"/>
          <w:sz w:val="16"/>
          <w:szCs w:val="16"/>
        </w:rPr>
        <w:t>International Journal of Mathematical Modelling &amp;</w:t>
      </w:r>
      <w:r w:rsidR="003F5E03" w:rsidRPr="00290A1A">
        <w:rPr>
          <w:color w:val="000000" w:themeColor="text1"/>
          <w:sz w:val="16"/>
          <w:szCs w:val="16"/>
        </w:rPr>
        <w:t xml:space="preserve"> </w:t>
      </w:r>
      <w:r w:rsidRPr="00290A1A">
        <w:rPr>
          <w:color w:val="000000" w:themeColor="text1"/>
          <w:sz w:val="16"/>
          <w:szCs w:val="16"/>
        </w:rPr>
        <w:t>Computations</w:t>
      </w:r>
      <w:r w:rsidR="003F5E03" w:rsidRPr="00290A1A">
        <w:rPr>
          <w:color w:val="000000" w:themeColor="text1"/>
          <w:sz w:val="16"/>
          <w:szCs w:val="16"/>
        </w:rPr>
        <w:t>,</w:t>
      </w:r>
      <w:r w:rsidRPr="00290A1A">
        <w:rPr>
          <w:color w:val="000000" w:themeColor="text1"/>
          <w:sz w:val="16"/>
          <w:szCs w:val="16"/>
        </w:rPr>
        <w:t xml:space="preserve"> </w:t>
      </w:r>
      <w:r w:rsidRPr="00290A1A">
        <w:rPr>
          <w:b/>
          <w:bCs/>
          <w:color w:val="000000" w:themeColor="text1"/>
          <w:sz w:val="16"/>
          <w:szCs w:val="16"/>
        </w:rPr>
        <w:t>9 (4)</w:t>
      </w:r>
      <w:r w:rsidRPr="00290A1A">
        <w:rPr>
          <w:color w:val="000000" w:themeColor="text1"/>
          <w:sz w:val="16"/>
          <w:szCs w:val="16"/>
        </w:rPr>
        <w:t xml:space="preserve"> (2019) 267- 281.</w:t>
      </w:r>
    </w:p>
    <w:p w14:paraId="0679CE89" w14:textId="5E5E159E" w:rsidR="008D6B66" w:rsidRPr="00290A1A" w:rsidRDefault="008D6B66" w:rsidP="009B0F62">
      <w:pPr>
        <w:pStyle w:val="ListParagraph"/>
        <w:numPr>
          <w:ilvl w:val="0"/>
          <w:numId w:val="30"/>
        </w:numPr>
        <w:ind w:left="499" w:hanging="357"/>
        <w:jc w:val="both"/>
        <w:rPr>
          <w:color w:val="000000" w:themeColor="text1"/>
          <w:sz w:val="16"/>
          <w:szCs w:val="16"/>
        </w:rPr>
      </w:pPr>
      <w:r w:rsidRPr="00290A1A">
        <w:rPr>
          <w:color w:val="000000" w:themeColor="text1"/>
          <w:sz w:val="16"/>
          <w:szCs w:val="16"/>
        </w:rPr>
        <w:t>K. Regassa and P. R. Koya, Modeling and Analysis of Population Dynamics of Human Cells Pertaining to HIV/AIDS with treatment,</w:t>
      </w:r>
      <w:r w:rsidR="009B0F62" w:rsidRPr="00290A1A">
        <w:rPr>
          <w:color w:val="000000" w:themeColor="text1"/>
          <w:sz w:val="16"/>
          <w:szCs w:val="16"/>
        </w:rPr>
        <w:t xml:space="preserve"> </w:t>
      </w:r>
      <w:r w:rsidRPr="00290A1A">
        <w:rPr>
          <w:iCs/>
          <w:color w:val="000000" w:themeColor="text1"/>
          <w:sz w:val="16"/>
          <w:szCs w:val="16"/>
        </w:rPr>
        <w:t>American Journal of Applied Mathematics,</w:t>
      </w:r>
      <w:r w:rsidR="009B0F62" w:rsidRPr="00290A1A">
        <w:rPr>
          <w:iCs/>
          <w:color w:val="000000" w:themeColor="text1"/>
          <w:sz w:val="16"/>
          <w:szCs w:val="16"/>
        </w:rPr>
        <w:t xml:space="preserve"> </w:t>
      </w:r>
      <w:r w:rsidRPr="00290A1A">
        <w:rPr>
          <w:b/>
          <w:bCs/>
          <w:iCs/>
          <w:color w:val="000000" w:themeColor="text1"/>
          <w:sz w:val="16"/>
          <w:szCs w:val="16"/>
        </w:rPr>
        <w:t>7</w:t>
      </w:r>
      <w:r w:rsidR="009B0F62" w:rsidRPr="00290A1A">
        <w:rPr>
          <w:b/>
          <w:bCs/>
          <w:iCs/>
          <w:color w:val="000000" w:themeColor="text1"/>
          <w:sz w:val="16"/>
          <w:szCs w:val="16"/>
        </w:rPr>
        <w:t xml:space="preserve"> </w:t>
      </w:r>
      <w:r w:rsidRPr="00290A1A">
        <w:rPr>
          <w:b/>
          <w:bCs/>
          <w:color w:val="000000" w:themeColor="text1"/>
          <w:sz w:val="16"/>
          <w:szCs w:val="16"/>
        </w:rPr>
        <w:t>(4)</w:t>
      </w:r>
      <w:r w:rsidR="009B0F62" w:rsidRPr="00290A1A">
        <w:rPr>
          <w:color w:val="000000" w:themeColor="text1"/>
          <w:sz w:val="16"/>
          <w:szCs w:val="16"/>
        </w:rPr>
        <w:t xml:space="preserve"> </w:t>
      </w:r>
      <w:r w:rsidRPr="00290A1A">
        <w:rPr>
          <w:color w:val="000000" w:themeColor="text1"/>
          <w:sz w:val="16"/>
          <w:szCs w:val="16"/>
        </w:rPr>
        <w:t>(2019)</w:t>
      </w:r>
      <w:r w:rsidR="009B0F62" w:rsidRPr="00290A1A">
        <w:rPr>
          <w:color w:val="000000" w:themeColor="text1"/>
          <w:sz w:val="16"/>
          <w:szCs w:val="16"/>
        </w:rPr>
        <w:t xml:space="preserve"> </w:t>
      </w:r>
      <w:r w:rsidRPr="00290A1A">
        <w:rPr>
          <w:color w:val="000000" w:themeColor="text1"/>
          <w:sz w:val="16"/>
          <w:szCs w:val="16"/>
        </w:rPr>
        <w:t>127-136</w:t>
      </w:r>
      <w:r w:rsidR="00290A1A">
        <w:rPr>
          <w:color w:val="000000" w:themeColor="text1"/>
          <w:sz w:val="16"/>
          <w:szCs w:val="16"/>
        </w:rPr>
        <w:t xml:space="preserve">, </w:t>
      </w:r>
      <w:r w:rsidRPr="00290A1A">
        <w:rPr>
          <w:color w:val="000000" w:themeColor="text1"/>
          <w:sz w:val="16"/>
          <w:szCs w:val="16"/>
        </w:rPr>
        <w:t>doi:10.11648/j.ajam.20190704.14.</w:t>
      </w:r>
    </w:p>
    <w:p w14:paraId="073B2306" w14:textId="695607A4" w:rsidR="00F056F9" w:rsidRPr="00290A1A" w:rsidRDefault="00514B98" w:rsidP="008A1DEE">
      <w:pPr>
        <w:pStyle w:val="ListParagraph"/>
        <w:numPr>
          <w:ilvl w:val="0"/>
          <w:numId w:val="30"/>
        </w:numPr>
        <w:ind w:left="499" w:hanging="357"/>
        <w:jc w:val="both"/>
        <w:rPr>
          <w:color w:val="000000" w:themeColor="text1"/>
          <w:sz w:val="16"/>
          <w:szCs w:val="16"/>
        </w:rPr>
      </w:pPr>
      <w:r w:rsidRPr="00290A1A">
        <w:rPr>
          <w:color w:val="000000" w:themeColor="text1"/>
          <w:sz w:val="16"/>
          <w:szCs w:val="16"/>
        </w:rPr>
        <w:t xml:space="preserve">P. Van den Driessche and J. Watmough, Reproduction numbers and sub-threshold endemic equilibria for compartmental models of disease transmission, </w:t>
      </w:r>
      <w:r w:rsidR="009B0F62" w:rsidRPr="00290A1A">
        <w:rPr>
          <w:iCs/>
          <w:color w:val="000000" w:themeColor="text1"/>
          <w:sz w:val="16"/>
          <w:szCs w:val="16"/>
        </w:rPr>
        <w:t>Mathematical Biosciences,</w:t>
      </w:r>
      <w:r w:rsidR="009B0F62" w:rsidRPr="00290A1A">
        <w:rPr>
          <w:i/>
          <w:color w:val="000000" w:themeColor="text1"/>
          <w:sz w:val="16"/>
          <w:szCs w:val="16"/>
        </w:rPr>
        <w:t xml:space="preserve"> </w:t>
      </w:r>
      <w:r w:rsidRPr="00290A1A">
        <w:rPr>
          <w:b/>
          <w:color w:val="000000" w:themeColor="text1"/>
          <w:sz w:val="16"/>
          <w:szCs w:val="16"/>
        </w:rPr>
        <w:t>180</w:t>
      </w:r>
      <w:r w:rsidRPr="00290A1A">
        <w:rPr>
          <w:bCs/>
          <w:color w:val="000000" w:themeColor="text1"/>
          <w:sz w:val="16"/>
          <w:szCs w:val="16"/>
        </w:rPr>
        <w:t xml:space="preserve"> (</w:t>
      </w:r>
      <w:r w:rsidRPr="00290A1A">
        <w:rPr>
          <w:color w:val="000000" w:themeColor="text1"/>
          <w:sz w:val="16"/>
          <w:szCs w:val="16"/>
        </w:rPr>
        <w:t>2002) 29-48.</w:t>
      </w:r>
    </w:p>
    <w:sectPr w:rsidR="00F056F9" w:rsidRPr="00290A1A" w:rsidSect="00590E5F">
      <w:headerReference w:type="even" r:id="rId11"/>
      <w:headerReference w:type="default" r:id="rId12"/>
      <w:footerReference w:type="even" r:id="rId13"/>
      <w:pgSz w:w="11906" w:h="16838" w:code="9"/>
      <w:pgMar w:top="1411" w:right="2376" w:bottom="2779" w:left="1987" w:header="965" w:footer="1814" w:gutter="0"/>
      <w:pgNumType w:start="25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708B1" w14:textId="77777777" w:rsidR="00E5650B" w:rsidRDefault="00E5650B" w:rsidP="003B1ED9">
      <w:r>
        <w:separator/>
      </w:r>
    </w:p>
  </w:endnote>
  <w:endnote w:type="continuationSeparator" w:id="0">
    <w:p w14:paraId="71680AD5" w14:textId="77777777" w:rsidR="00E5650B" w:rsidRDefault="00E5650B" w:rsidP="003B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MBX12">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MR8">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5912A" w14:textId="77777777" w:rsidR="00E32878" w:rsidRPr="000921FC" w:rsidRDefault="00E32878" w:rsidP="000921FC">
    <w:pPr>
      <w:rPr>
        <w:rFonts w:eastAsia="Times New Roman"/>
      </w:rPr>
    </w:pPr>
    <w:r w:rsidRPr="000921FC">
      <w:rPr>
        <w:rFonts w:eastAsia="Times New Roman"/>
        <w:noProof/>
      </w:rPr>
      <mc:AlternateContent>
        <mc:Choice Requires="wps">
          <w:drawing>
            <wp:anchor distT="0" distB="0" distL="114300" distR="114300" simplePos="0" relativeHeight="251658752" behindDoc="0" locked="0" layoutInCell="1" allowOverlap="1" wp14:anchorId="320841ED" wp14:editId="01D5FE76">
              <wp:simplePos x="0" y="0"/>
              <wp:positionH relativeFrom="column">
                <wp:posOffset>0</wp:posOffset>
              </wp:positionH>
              <wp:positionV relativeFrom="paragraph">
                <wp:posOffset>38100</wp:posOffset>
              </wp:positionV>
              <wp:extent cx="4787900" cy="635"/>
              <wp:effectExtent l="0" t="0" r="3175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7B736" id="_x0000_t32" coordsize="21600,21600" o:spt="32" o:oned="t" path="m,l21600,21600e" filled="f">
              <v:path arrowok="t" fillok="f" o:connecttype="none"/>
              <o:lock v:ext="edit" shapetype="t"/>
            </v:shapetype>
            <v:shape id="AutoShape 3" o:spid="_x0000_s1026" type="#_x0000_t32" style="position:absolute;margin-left:0;margin-top:3pt;width:37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"/>
          </w:pict>
        </mc:Fallback>
      </mc:AlternateContent>
    </w:r>
  </w:p>
  <w:p w14:paraId="75BAAC07" w14:textId="77777777" w:rsidR="00D97E9A" w:rsidRPr="00D97E9A" w:rsidRDefault="00D97E9A" w:rsidP="00D97E9A">
    <w:pPr>
      <w:tabs>
        <w:tab w:val="center" w:pos="4680"/>
        <w:tab w:val="right" w:pos="9360"/>
      </w:tabs>
      <w:ind w:firstLine="0"/>
      <w:rPr>
        <w:rFonts w:asciiTheme="majorBidi" w:hAnsiTheme="majorBidi" w:cstheme="majorBidi"/>
        <w:sz w:val="16"/>
        <w:szCs w:val="16"/>
      </w:rPr>
    </w:pPr>
    <w:r w:rsidRPr="00D97E9A">
      <w:rPr>
        <w:rFonts w:asciiTheme="majorBidi" w:hAnsiTheme="majorBidi" w:cstheme="majorBidi"/>
        <w:sz w:val="16"/>
        <w:szCs w:val="16"/>
        <w:vertAlign w:val="superscript"/>
      </w:rPr>
      <w:t>*</w:t>
    </w:r>
    <w:r w:rsidRPr="00D97E9A">
      <w:rPr>
        <w:rFonts w:asciiTheme="majorBidi" w:hAnsiTheme="majorBidi" w:cstheme="majorBidi"/>
        <w:sz w:val="16"/>
        <w:szCs w:val="16"/>
      </w:rPr>
      <w:t>Corresponding author. Email: ijm2c@iauctb.ac.ir</w:t>
    </w:r>
  </w:p>
  <w:p w14:paraId="19E0B5D4" w14:textId="77777777" w:rsidR="00D97E9A" w:rsidRPr="00D97E9A" w:rsidRDefault="00D97E9A" w:rsidP="00D97E9A">
    <w:pPr>
      <w:tabs>
        <w:tab w:val="center" w:pos="4680"/>
        <w:tab w:val="right" w:pos="9360"/>
      </w:tabs>
      <w:ind w:firstLine="0"/>
      <w:rPr>
        <w:rFonts w:ascii="CMR8" w:hAnsi="CMR8" w:cs="CMR8"/>
        <w:sz w:val="16"/>
        <w:szCs w:val="16"/>
      </w:rPr>
    </w:pPr>
  </w:p>
  <w:p w14:paraId="5CAC451B" w14:textId="77777777" w:rsidR="00D97E9A" w:rsidRPr="00D97E9A" w:rsidRDefault="00D97E9A" w:rsidP="00D97E9A">
    <w:pPr>
      <w:widowControl/>
      <w:ind w:firstLine="0"/>
      <w:rPr>
        <w:rFonts w:asciiTheme="majorBidi" w:hAnsiTheme="majorBidi" w:cstheme="majorBidi"/>
        <w:sz w:val="16"/>
        <w:szCs w:val="16"/>
      </w:rPr>
    </w:pPr>
    <w:r w:rsidRPr="00D97E9A">
      <w:rPr>
        <w:rFonts w:asciiTheme="majorBidi" w:hAnsiTheme="majorBidi" w:cstheme="majorBidi"/>
        <w:noProof/>
        <w:sz w:val="16"/>
        <w:szCs w:val="16"/>
      </w:rPr>
      <w:drawing>
        <wp:inline distT="0" distB="0" distL="0" distR="0" wp14:anchorId="5F23D3DB" wp14:editId="7C835A7D">
          <wp:extent cx="109728" cy="96393"/>
          <wp:effectExtent l="0" t="0" r="5080" b="0"/>
          <wp:docPr id="2" name="Picture 2" descr="C:\Users\MASA\Desktop\c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A\Desktop\cc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49" cy="98256"/>
                  </a:xfrm>
                  <a:prstGeom prst="rect">
                    <a:avLst/>
                  </a:prstGeom>
                  <a:noFill/>
                  <a:ln>
                    <a:noFill/>
                  </a:ln>
                </pic:spPr>
              </pic:pic>
            </a:graphicData>
          </a:graphic>
        </wp:inline>
      </w:drawing>
    </w:r>
    <w:r w:rsidRPr="00D97E9A">
      <w:rPr>
        <w:rFonts w:asciiTheme="majorBidi" w:hAnsiTheme="majorBidi" w:cstheme="majorBidi"/>
        <w:sz w:val="16"/>
        <w:szCs w:val="16"/>
      </w:rPr>
      <w:t>2024 IAUCTB</w:t>
    </w:r>
  </w:p>
  <w:p w14:paraId="0530142C" w14:textId="57E3F466" w:rsidR="00E32878" w:rsidRPr="000921FC" w:rsidRDefault="00D97E9A" w:rsidP="00D97E9A">
    <w:pPr>
      <w:tabs>
        <w:tab w:val="center" w:pos="4680"/>
        <w:tab w:val="right" w:pos="9360"/>
      </w:tabs>
      <w:ind w:firstLine="0"/>
      <w:rPr>
        <w:rFonts w:eastAsia="Times New Roman"/>
        <w:sz w:val="16"/>
        <w:szCs w:val="16"/>
      </w:rPr>
    </w:pPr>
    <w:r w:rsidRPr="00D97E9A">
      <w:rPr>
        <w:rFonts w:asciiTheme="majorBidi" w:hAnsiTheme="majorBidi" w:cstheme="majorBidi"/>
        <w:sz w:val="16"/>
        <w:szCs w:val="16"/>
      </w:rPr>
      <w:t>https://sanad.iau.ir/journal/ijm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ED5D5" w14:textId="17FB3A64" w:rsidR="00E32878" w:rsidRPr="00E32878" w:rsidRDefault="00E32878" w:rsidP="00E32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11C6A" w14:textId="77777777" w:rsidR="00E5650B" w:rsidRDefault="00E5650B" w:rsidP="003B1ED9">
      <w:r>
        <w:separator/>
      </w:r>
    </w:p>
  </w:footnote>
  <w:footnote w:type="continuationSeparator" w:id="0">
    <w:p w14:paraId="2504F180" w14:textId="77777777" w:rsidR="00E5650B" w:rsidRDefault="00E5650B" w:rsidP="003B1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501"/>
      <w:gridCol w:w="1752"/>
    </w:tblGrid>
    <w:tr w:rsidR="00E32878" w:rsidRPr="005648BA" w14:paraId="4A831DA4" w14:textId="77777777" w:rsidTr="005648BA">
      <w:trPr>
        <w:trHeight w:val="980"/>
      </w:trPr>
      <w:tc>
        <w:tcPr>
          <w:tcW w:w="4503" w:type="dxa"/>
          <w:vAlign w:val="center"/>
          <w:hideMark/>
        </w:tcPr>
        <w:p w14:paraId="1A8307BC" w14:textId="77777777" w:rsidR="00D97E9A" w:rsidRPr="00D97E9A" w:rsidRDefault="00D97E9A" w:rsidP="00D97E9A">
          <w:pPr>
            <w:ind w:firstLine="0"/>
            <w:rPr>
              <w:i/>
              <w:iCs/>
              <w:sz w:val="24"/>
              <w:szCs w:val="21"/>
            </w:rPr>
          </w:pPr>
          <w:r w:rsidRPr="00D97E9A">
            <w:rPr>
              <w:i/>
              <w:iCs/>
              <w:sz w:val="24"/>
              <w:szCs w:val="21"/>
            </w:rPr>
            <w:t xml:space="preserve">International Journal of  </w:t>
          </w:r>
        </w:p>
        <w:p w14:paraId="2FCC8599" w14:textId="77777777" w:rsidR="00D97E9A" w:rsidRPr="00D97E9A" w:rsidRDefault="00D97E9A" w:rsidP="00D97E9A">
          <w:pPr>
            <w:ind w:firstLine="0"/>
            <w:rPr>
              <w:i/>
              <w:iCs/>
              <w:sz w:val="24"/>
              <w:szCs w:val="21"/>
            </w:rPr>
          </w:pPr>
          <w:r w:rsidRPr="00D97E9A">
            <w:rPr>
              <w:i/>
              <w:iCs/>
              <w:sz w:val="24"/>
              <w:szCs w:val="21"/>
            </w:rPr>
            <w:t xml:space="preserve">Mathematical Modelling &amp; Computations </w:t>
          </w:r>
        </w:p>
        <w:p w14:paraId="1E07D111" w14:textId="542E114D" w:rsidR="00E32878" w:rsidRPr="005648BA" w:rsidRDefault="00D97E9A" w:rsidP="00D97E9A">
          <w:pPr>
            <w:ind w:firstLine="0"/>
            <w:rPr>
              <w:sz w:val="22"/>
              <w:szCs w:val="22"/>
            </w:rPr>
          </w:pPr>
          <w:r w:rsidRPr="00D97E9A">
            <w:rPr>
              <w:i/>
              <w:iCs/>
              <w:sz w:val="24"/>
              <w:szCs w:val="21"/>
            </w:rPr>
            <w:t>Vol. xx, No. xx, 202x, xxx- xxx</w:t>
          </w:r>
        </w:p>
      </w:tc>
      <w:tc>
        <w:tcPr>
          <w:tcW w:w="1501" w:type="dxa"/>
          <w:vAlign w:val="center"/>
        </w:tcPr>
        <w:p w14:paraId="2CEC39EA" w14:textId="77777777" w:rsidR="00E32878" w:rsidRPr="005648BA" w:rsidRDefault="00E32878" w:rsidP="005648BA">
          <w:pPr>
            <w:ind w:firstLine="0"/>
            <w:jc w:val="center"/>
            <w:rPr>
              <w:sz w:val="50"/>
              <w:szCs w:val="50"/>
            </w:rPr>
          </w:pPr>
        </w:p>
      </w:tc>
      <w:tc>
        <w:tcPr>
          <w:tcW w:w="1752" w:type="dxa"/>
          <w:vAlign w:val="center"/>
          <w:hideMark/>
        </w:tcPr>
        <w:p w14:paraId="7D769D72" w14:textId="77777777" w:rsidR="00E32878" w:rsidRPr="005648BA" w:rsidRDefault="00E32878" w:rsidP="005648BA">
          <w:pPr>
            <w:ind w:firstLine="0"/>
            <w:jc w:val="center"/>
            <w:rPr>
              <w:sz w:val="50"/>
              <w:szCs w:val="50"/>
            </w:rPr>
          </w:pPr>
          <w:r w:rsidRPr="005648BA">
            <w:rPr>
              <w:noProof/>
              <w:sz w:val="24"/>
            </w:rPr>
            <w:drawing>
              <wp:inline distT="0" distB="0" distL="0" distR="0" wp14:anchorId="231506E7" wp14:editId="78B69C17">
                <wp:extent cx="958850" cy="457200"/>
                <wp:effectExtent l="0" t="0" r="0" b="0"/>
                <wp:docPr id="16"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457200"/>
                        </a:xfrm>
                        <a:prstGeom prst="rect">
                          <a:avLst/>
                        </a:prstGeom>
                        <a:noFill/>
                        <a:ln>
                          <a:noFill/>
                        </a:ln>
                      </pic:spPr>
                    </pic:pic>
                  </a:graphicData>
                </a:graphic>
              </wp:inline>
            </w:drawing>
          </w:r>
        </w:p>
      </w:tc>
    </w:tr>
  </w:tbl>
  <w:p w14:paraId="2F284C4C" w14:textId="77777777" w:rsidR="00E32878" w:rsidRDefault="00E32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26554308"/>
      <w:docPartObj>
        <w:docPartGallery w:val="Page Numbers (Top of Page)"/>
        <w:docPartUnique/>
      </w:docPartObj>
    </w:sdtPr>
    <w:sdtEndPr/>
    <w:sdtContent>
      <w:p w14:paraId="235AA175" w14:textId="23A694D5" w:rsidR="00807A04" w:rsidRPr="00807A04" w:rsidRDefault="00E32878" w:rsidP="00807A04">
        <w:pPr>
          <w:pStyle w:val="Header"/>
          <w:tabs>
            <w:tab w:val="clear" w:pos="4680"/>
            <w:tab w:val="clear" w:pos="9360"/>
          </w:tabs>
          <w:ind w:firstLine="0"/>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E80AB9">
          <w:rPr>
            <w:noProof/>
            <w:sz w:val="16"/>
            <w:szCs w:val="16"/>
          </w:rPr>
          <w:t>252</w:t>
        </w:r>
        <w:r>
          <w:rPr>
            <w:noProof/>
            <w:sz w:val="16"/>
            <w:szCs w:val="16"/>
          </w:rPr>
          <w:fldChar w:fldCharType="end"/>
        </w:r>
        <w:r>
          <w:rPr>
            <w:noProof/>
            <w:sz w:val="16"/>
            <w:szCs w:val="16"/>
          </w:rPr>
          <w:t xml:space="preserve">                       </w:t>
        </w:r>
        <w:r w:rsidR="00807A04" w:rsidRPr="00807A04">
          <w:rPr>
            <w:i/>
            <w:iCs/>
            <w:sz w:val="16"/>
            <w:szCs w:val="16"/>
          </w:rPr>
          <w:t xml:space="preserve">IJM </w:t>
        </w:r>
        <w:r w:rsidR="00807A04" w:rsidRPr="00807A04">
          <w:rPr>
            <w:i/>
            <w:iCs/>
            <w:sz w:val="16"/>
            <w:szCs w:val="16"/>
            <w:vertAlign w:val="superscript"/>
          </w:rPr>
          <w:t>2</w:t>
        </w:r>
        <w:r w:rsidR="00807A04" w:rsidRPr="00807A04">
          <w:rPr>
            <w:i/>
            <w:iCs/>
            <w:sz w:val="16"/>
            <w:szCs w:val="16"/>
          </w:rPr>
          <w:t>C</w:t>
        </w:r>
        <w:r w:rsidR="00807A04" w:rsidRPr="00807A04">
          <w:rPr>
            <w:sz w:val="16"/>
            <w:szCs w:val="16"/>
          </w:rPr>
          <w:t xml:space="preserve"> &amp; </w:t>
        </w:r>
        <w:r w:rsidR="00807A04" w:rsidRPr="00807A04">
          <w:rPr>
            <w:i/>
            <w:iCs/>
            <w:sz w:val="16"/>
            <w:szCs w:val="16"/>
          </w:rPr>
          <w:t>M. Amirfakhrian</w:t>
        </w:r>
        <w:r w:rsidR="00807A04" w:rsidRPr="00807A04">
          <w:rPr>
            <w:sz w:val="16"/>
            <w:szCs w:val="16"/>
          </w:rPr>
          <w:t xml:space="preserve"> </w:t>
        </w:r>
        <w:r w:rsidR="00807A04" w:rsidRPr="00807A04">
          <w:rPr>
            <w:i/>
            <w:iCs/>
            <w:sz w:val="16"/>
            <w:szCs w:val="16"/>
          </w:rPr>
          <w:t>/</w:t>
        </w:r>
        <m:oMath>
          <m:sSup>
            <m:sSupPr>
              <m:ctrlPr>
                <w:rPr>
                  <w:rFonts w:ascii="Cambria Math" w:hAnsi="Cambria Math" w:cs="Cambria Math"/>
                  <w:i/>
                  <w:iCs/>
                  <w:sz w:val="16"/>
                  <w:szCs w:val="16"/>
                </w:rPr>
              </m:ctrlPr>
            </m:sSupPr>
            <m:e>
              <m:r>
                <w:rPr>
                  <w:rFonts w:ascii="Cambria Math" w:hAnsi="Cambria Math" w:cs="Cambria Math"/>
                  <w:sz w:val="16"/>
                  <w:szCs w:val="16"/>
                </w:rPr>
                <m:t>IJM</m:t>
              </m:r>
            </m:e>
            <m:sup>
              <m:r>
                <w:rPr>
                  <w:rFonts w:ascii="Cambria Math" w:hAnsi="Cambria Math" w:cs="Cambria Math"/>
                  <w:sz w:val="16"/>
                  <w:szCs w:val="16"/>
                </w:rPr>
                <m:t>2</m:t>
              </m:r>
            </m:sup>
          </m:sSup>
          <m:r>
            <w:rPr>
              <w:rFonts w:ascii="Cambria Math" w:hAnsi="Cambria Math" w:cs="Cambria Math"/>
              <w:sz w:val="16"/>
              <w:szCs w:val="16"/>
            </w:rPr>
            <m:t>C</m:t>
          </m:r>
        </m:oMath>
        <w:r w:rsidR="00807A04" w:rsidRPr="00807A04">
          <w:rPr>
            <w:i/>
            <w:iCs/>
            <w:sz w:val="16"/>
            <w:szCs w:val="16"/>
          </w:rPr>
          <w:t xml:space="preserve">, </w:t>
        </w:r>
        <w:r w:rsidR="00807A04" w:rsidRPr="00807A04">
          <w:rPr>
            <w:sz w:val="16"/>
            <w:szCs w:val="16"/>
          </w:rPr>
          <w:t>xx -xx</w:t>
        </w:r>
        <w:r w:rsidR="00807A04" w:rsidRPr="00807A04">
          <w:rPr>
            <w:i/>
            <w:iCs/>
            <w:sz w:val="16"/>
            <w:szCs w:val="16"/>
          </w:rPr>
          <w:t xml:space="preserve"> (201</w:t>
        </w:r>
        <w:r w:rsidR="00807A04" w:rsidRPr="00807A04">
          <w:rPr>
            <w:sz w:val="16"/>
            <w:szCs w:val="16"/>
          </w:rPr>
          <w:t>x</w:t>
        </w:r>
        <w:r w:rsidR="00807A04" w:rsidRPr="00807A04">
          <w:rPr>
            <w:i/>
            <w:iCs/>
            <w:sz w:val="16"/>
            <w:szCs w:val="16"/>
          </w:rPr>
          <w:t xml:space="preserve">) </w:t>
        </w:r>
        <w:r w:rsidR="00807A04" w:rsidRPr="00807A04">
          <w:rPr>
            <w:sz w:val="16"/>
            <w:szCs w:val="16"/>
          </w:rPr>
          <w:t>xxx-xxx</w:t>
        </w:r>
        <w:r w:rsidR="00807A04" w:rsidRPr="00807A04">
          <w:rPr>
            <w:i/>
            <w:iCs/>
            <w:sz w:val="16"/>
            <w:szCs w:val="16"/>
          </w:rPr>
          <w:t>.</w:t>
        </w:r>
      </w:p>
      <w:p w14:paraId="6979883C" w14:textId="66F0D53A" w:rsidR="00E32878" w:rsidRDefault="00E5650B" w:rsidP="00807A04">
        <w:pPr>
          <w:pStyle w:val="Header"/>
          <w:ind w:firstLine="0"/>
          <w:rPr>
            <w:sz w:val="16"/>
            <w:szCs w:val="16"/>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5E732" w14:textId="5F2AAF55" w:rsidR="00E32878" w:rsidRDefault="00807A04" w:rsidP="00E32878">
    <w:pPr>
      <w:pStyle w:val="Header"/>
      <w:jc w:val="right"/>
    </w:pPr>
    <w:r w:rsidRPr="00807A04">
      <w:rPr>
        <w:i/>
        <w:iCs/>
        <w:sz w:val="16"/>
        <w:szCs w:val="16"/>
      </w:rPr>
      <w:t xml:space="preserve">IJM </w:t>
    </w:r>
    <w:r w:rsidRPr="00807A04">
      <w:rPr>
        <w:i/>
        <w:iCs/>
        <w:sz w:val="16"/>
        <w:szCs w:val="16"/>
        <w:vertAlign w:val="superscript"/>
      </w:rPr>
      <w:t>2</w:t>
    </w:r>
    <w:r w:rsidRPr="00807A04">
      <w:rPr>
        <w:i/>
        <w:iCs/>
        <w:sz w:val="16"/>
        <w:szCs w:val="16"/>
      </w:rPr>
      <w:t>C</w:t>
    </w:r>
    <w:r w:rsidRPr="00807A04">
      <w:rPr>
        <w:sz w:val="16"/>
        <w:szCs w:val="16"/>
      </w:rPr>
      <w:t xml:space="preserve"> &amp; </w:t>
    </w:r>
    <w:r w:rsidRPr="00807A04">
      <w:rPr>
        <w:i/>
        <w:iCs/>
        <w:sz w:val="16"/>
        <w:szCs w:val="16"/>
      </w:rPr>
      <w:t>M. Amirfakhrian</w:t>
    </w:r>
    <w:r w:rsidRPr="00807A04">
      <w:rPr>
        <w:sz w:val="16"/>
        <w:szCs w:val="16"/>
      </w:rPr>
      <w:t xml:space="preserve"> </w:t>
    </w:r>
    <w:r w:rsidRPr="00807A04">
      <w:rPr>
        <w:i/>
        <w:iCs/>
        <w:sz w:val="16"/>
        <w:szCs w:val="16"/>
      </w:rPr>
      <w:t>/</w:t>
    </w:r>
    <m:oMath>
      <m:sSup>
        <m:sSupPr>
          <m:ctrlPr>
            <w:rPr>
              <w:rFonts w:ascii="Cambria Math" w:hAnsi="Cambria Math" w:cs="Cambria Math"/>
              <w:i/>
              <w:iCs/>
              <w:sz w:val="16"/>
              <w:szCs w:val="16"/>
            </w:rPr>
          </m:ctrlPr>
        </m:sSupPr>
        <m:e>
          <m:r>
            <w:rPr>
              <w:rFonts w:ascii="Cambria Math" w:hAnsi="Cambria Math" w:cs="Cambria Math"/>
              <w:sz w:val="16"/>
              <w:szCs w:val="16"/>
            </w:rPr>
            <m:t>IJM</m:t>
          </m:r>
        </m:e>
        <m:sup>
          <m:r>
            <w:rPr>
              <w:rFonts w:ascii="Cambria Math" w:hAnsi="Cambria Math" w:cs="Cambria Math"/>
              <w:sz w:val="16"/>
              <w:szCs w:val="16"/>
            </w:rPr>
            <m:t>2</m:t>
          </m:r>
        </m:sup>
      </m:sSup>
      <m:r>
        <w:rPr>
          <w:rFonts w:ascii="Cambria Math" w:hAnsi="Cambria Math" w:cs="Cambria Math"/>
          <w:sz w:val="16"/>
          <w:szCs w:val="16"/>
        </w:rPr>
        <m:t>C</m:t>
      </m:r>
    </m:oMath>
    <w:r w:rsidRPr="00807A04">
      <w:rPr>
        <w:i/>
        <w:iCs/>
        <w:sz w:val="16"/>
        <w:szCs w:val="16"/>
      </w:rPr>
      <w:t xml:space="preserve">, </w:t>
    </w:r>
    <w:r w:rsidRPr="00807A04">
      <w:rPr>
        <w:sz w:val="16"/>
        <w:szCs w:val="16"/>
      </w:rPr>
      <w:t>xx -xx</w:t>
    </w:r>
    <w:r w:rsidRPr="00807A04">
      <w:rPr>
        <w:i/>
        <w:iCs/>
        <w:sz w:val="16"/>
        <w:szCs w:val="16"/>
      </w:rPr>
      <w:t xml:space="preserve"> (201</w:t>
    </w:r>
    <w:r w:rsidRPr="00807A04">
      <w:rPr>
        <w:sz w:val="16"/>
        <w:szCs w:val="16"/>
      </w:rPr>
      <w:t>x</w:t>
    </w:r>
    <w:r w:rsidRPr="00807A04">
      <w:rPr>
        <w:i/>
        <w:iCs/>
        <w:sz w:val="16"/>
        <w:szCs w:val="16"/>
      </w:rPr>
      <w:t xml:space="preserve">) </w:t>
    </w:r>
    <w:r w:rsidRPr="00807A04">
      <w:rPr>
        <w:sz w:val="16"/>
        <w:szCs w:val="16"/>
      </w:rPr>
      <w:t>xxx-xxx</w:t>
    </w:r>
    <w:r w:rsidR="00E32878">
      <w:rPr>
        <w:i/>
        <w:iCs/>
        <w:sz w:val="16"/>
        <w:szCs w:val="16"/>
      </w:rPr>
      <w:t>.</w:t>
    </w:r>
    <w:r w:rsidR="00E32878">
      <w:t xml:space="preserve">                      </w:t>
    </w:r>
    <w:sdt>
      <w:sdtPr>
        <w:rPr>
          <w:noProof/>
        </w:rPr>
        <w:id w:val="302282392"/>
        <w:docPartObj>
          <w:docPartGallery w:val="Page Numbers (Top of Page)"/>
          <w:docPartUnique/>
        </w:docPartObj>
      </w:sdtPr>
      <w:sdtEndPr/>
      <w:sdtContent>
        <w:r w:rsidR="00E32878">
          <w:rPr>
            <w:sz w:val="16"/>
            <w:szCs w:val="16"/>
          </w:rPr>
          <w:fldChar w:fldCharType="begin"/>
        </w:r>
        <w:r w:rsidR="00E32878">
          <w:rPr>
            <w:sz w:val="16"/>
            <w:szCs w:val="16"/>
          </w:rPr>
          <w:instrText xml:space="preserve"> PAGE   \* MERGEFORMAT </w:instrText>
        </w:r>
        <w:r w:rsidR="00E32878">
          <w:rPr>
            <w:sz w:val="16"/>
            <w:szCs w:val="16"/>
          </w:rPr>
          <w:fldChar w:fldCharType="separate"/>
        </w:r>
        <w:r w:rsidR="00E80AB9">
          <w:rPr>
            <w:noProof/>
            <w:sz w:val="16"/>
            <w:szCs w:val="16"/>
          </w:rPr>
          <w:t>251</w:t>
        </w:r>
        <w:r w:rsidR="00E32878">
          <w:rPr>
            <w:noProof/>
            <w:sz w:val="16"/>
            <w:szCs w:val="16"/>
          </w:rPr>
          <w:fldChar w:fldCharType="end"/>
        </w:r>
      </w:sdtContent>
    </w:sdt>
  </w:p>
  <w:p w14:paraId="0B466A88" w14:textId="77777777" w:rsidR="00E32878" w:rsidRDefault="00E32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1C5C"/>
    <w:multiLevelType w:val="hybridMultilevel"/>
    <w:tmpl w:val="4470DEAA"/>
    <w:lvl w:ilvl="0" w:tplc="B9F0A624">
      <w:start w:val="1"/>
      <w:numFmt w:val="decimal"/>
      <w:lvlText w:val="[%1]"/>
      <w:lvlJc w:val="left"/>
      <w:pPr>
        <w:ind w:left="1008" w:hanging="360"/>
      </w:pPr>
      <w:rPr>
        <w:rFonts w:hint="default"/>
        <w:b w:val="0"/>
        <w:i w:val="0"/>
        <w:sz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9CF7D74"/>
    <w:multiLevelType w:val="multilevel"/>
    <w:tmpl w:val="09CF7D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481995"/>
    <w:multiLevelType w:val="multilevel"/>
    <w:tmpl w:val="87D0A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
    <w:nsid w:val="0D564A3C"/>
    <w:multiLevelType w:val="multilevel"/>
    <w:tmpl w:val="F26C9EB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4">
    <w:nsid w:val="1BB76A97"/>
    <w:multiLevelType w:val="hybridMultilevel"/>
    <w:tmpl w:val="BA82BDD4"/>
    <w:lvl w:ilvl="0" w:tplc="F5847F90">
      <w:start w:val="1"/>
      <w:numFmt w:val="decimal"/>
      <w:lvlText w:val="%1."/>
      <w:lvlJc w:val="left"/>
      <w:pPr>
        <w:ind w:left="720" w:hanging="360"/>
      </w:pPr>
      <w:rPr>
        <w:rFon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C5AAB"/>
    <w:multiLevelType w:val="multilevel"/>
    <w:tmpl w:val="1D2C5AAB"/>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53219F2"/>
    <w:multiLevelType w:val="multilevel"/>
    <w:tmpl w:val="2778752E"/>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262D4616"/>
    <w:multiLevelType w:val="hybridMultilevel"/>
    <w:tmpl w:val="0B260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9316D"/>
    <w:multiLevelType w:val="multilevel"/>
    <w:tmpl w:val="2709316D"/>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1038C1"/>
    <w:multiLevelType w:val="multilevel"/>
    <w:tmpl w:val="281038C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A46715C"/>
    <w:multiLevelType w:val="hybridMultilevel"/>
    <w:tmpl w:val="21320470"/>
    <w:lvl w:ilvl="0" w:tplc="4CB8C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240C1"/>
    <w:multiLevelType w:val="multilevel"/>
    <w:tmpl w:val="2C3240C1"/>
    <w:lvl w:ilvl="0">
      <w:start w:val="1"/>
      <w:numFmt w:val="lowerRoman"/>
      <w:lvlText w:val="(%1)"/>
      <w:lvlJc w:val="righ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7C4766"/>
    <w:multiLevelType w:val="hybridMultilevel"/>
    <w:tmpl w:val="8FD216C4"/>
    <w:lvl w:ilvl="0" w:tplc="B504046A">
      <w:start w:val="1"/>
      <w:numFmt w:val="lowerRoman"/>
      <w:lvlText w:val="%1."/>
      <w:lvlJc w:val="left"/>
      <w:pPr>
        <w:ind w:left="840" w:hanging="72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13">
    <w:nsid w:val="33C726D7"/>
    <w:multiLevelType w:val="hybridMultilevel"/>
    <w:tmpl w:val="7ACEA02A"/>
    <w:lvl w:ilvl="0" w:tplc="4CB8C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04AE1"/>
    <w:multiLevelType w:val="hybridMultilevel"/>
    <w:tmpl w:val="8FD216C4"/>
    <w:lvl w:ilvl="0" w:tplc="B504046A">
      <w:start w:val="1"/>
      <w:numFmt w:val="lowerRoman"/>
      <w:lvlText w:val="%1."/>
      <w:lvlJc w:val="left"/>
      <w:pPr>
        <w:ind w:left="840" w:hanging="72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15">
    <w:nsid w:val="39036913"/>
    <w:multiLevelType w:val="hybridMultilevel"/>
    <w:tmpl w:val="14BCF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2A3838"/>
    <w:multiLevelType w:val="multilevel"/>
    <w:tmpl w:val="A9549624"/>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58429C6"/>
    <w:multiLevelType w:val="hybridMultilevel"/>
    <w:tmpl w:val="1FD6CD08"/>
    <w:lvl w:ilvl="0" w:tplc="615A2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7F218C"/>
    <w:multiLevelType w:val="hybridMultilevel"/>
    <w:tmpl w:val="778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F4861"/>
    <w:multiLevelType w:val="hybridMultilevel"/>
    <w:tmpl w:val="F4E6CE16"/>
    <w:lvl w:ilvl="0" w:tplc="4CB8C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D6C8C"/>
    <w:multiLevelType w:val="hybridMultilevel"/>
    <w:tmpl w:val="4D0C2AE8"/>
    <w:lvl w:ilvl="0" w:tplc="615A2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253B8B"/>
    <w:multiLevelType w:val="hybridMultilevel"/>
    <w:tmpl w:val="F4EC83BE"/>
    <w:lvl w:ilvl="0" w:tplc="4CB8C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71685"/>
    <w:multiLevelType w:val="hybridMultilevel"/>
    <w:tmpl w:val="348A1602"/>
    <w:lvl w:ilvl="0" w:tplc="615A2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F65337"/>
    <w:multiLevelType w:val="hybridMultilevel"/>
    <w:tmpl w:val="4F36347E"/>
    <w:lvl w:ilvl="0" w:tplc="102CE9AA">
      <w:start w:val="16"/>
      <w:numFmt w:val="lowerLetter"/>
      <w:lvlText w:val="%1"/>
      <w:lvlJc w:val="left"/>
      <w:pPr>
        <w:ind w:left="2260" w:hanging="1371"/>
      </w:pPr>
      <w:rPr>
        <w:rFonts w:ascii="Times New Roman" w:eastAsia="Times New Roman" w:hAnsi="Times New Roman" w:hint="default"/>
        <w:i/>
        <w:w w:val="99"/>
        <w:sz w:val="23"/>
        <w:szCs w:val="23"/>
      </w:rPr>
    </w:lvl>
    <w:lvl w:ilvl="1" w:tplc="C064722C">
      <w:start w:val="1"/>
      <w:numFmt w:val="bullet"/>
      <w:lvlText w:val="•"/>
      <w:lvlJc w:val="left"/>
      <w:pPr>
        <w:ind w:left="2959" w:hanging="1371"/>
      </w:pPr>
      <w:rPr>
        <w:rFonts w:hint="default"/>
      </w:rPr>
    </w:lvl>
    <w:lvl w:ilvl="2" w:tplc="5F92BE96">
      <w:start w:val="1"/>
      <w:numFmt w:val="bullet"/>
      <w:lvlText w:val="•"/>
      <w:lvlJc w:val="left"/>
      <w:pPr>
        <w:ind w:left="3657" w:hanging="1371"/>
      </w:pPr>
      <w:rPr>
        <w:rFonts w:hint="default"/>
      </w:rPr>
    </w:lvl>
    <w:lvl w:ilvl="3" w:tplc="3BE42404">
      <w:start w:val="1"/>
      <w:numFmt w:val="bullet"/>
      <w:lvlText w:val="•"/>
      <w:lvlJc w:val="left"/>
      <w:pPr>
        <w:ind w:left="4356" w:hanging="1371"/>
      </w:pPr>
      <w:rPr>
        <w:rFonts w:hint="default"/>
      </w:rPr>
    </w:lvl>
    <w:lvl w:ilvl="4" w:tplc="1682DBBE">
      <w:start w:val="1"/>
      <w:numFmt w:val="bullet"/>
      <w:lvlText w:val="•"/>
      <w:lvlJc w:val="left"/>
      <w:pPr>
        <w:ind w:left="5054" w:hanging="1371"/>
      </w:pPr>
      <w:rPr>
        <w:rFonts w:hint="default"/>
      </w:rPr>
    </w:lvl>
    <w:lvl w:ilvl="5" w:tplc="A1A4872E">
      <w:start w:val="1"/>
      <w:numFmt w:val="bullet"/>
      <w:lvlText w:val="•"/>
      <w:lvlJc w:val="left"/>
      <w:pPr>
        <w:ind w:left="5753" w:hanging="1371"/>
      </w:pPr>
      <w:rPr>
        <w:rFonts w:hint="default"/>
      </w:rPr>
    </w:lvl>
    <w:lvl w:ilvl="6" w:tplc="63D683E6">
      <w:start w:val="1"/>
      <w:numFmt w:val="bullet"/>
      <w:lvlText w:val="•"/>
      <w:lvlJc w:val="left"/>
      <w:pPr>
        <w:ind w:left="6452" w:hanging="1371"/>
      </w:pPr>
      <w:rPr>
        <w:rFonts w:hint="default"/>
      </w:rPr>
    </w:lvl>
    <w:lvl w:ilvl="7" w:tplc="B84E19A0">
      <w:start w:val="1"/>
      <w:numFmt w:val="bullet"/>
      <w:lvlText w:val="•"/>
      <w:lvlJc w:val="left"/>
      <w:pPr>
        <w:ind w:left="7150" w:hanging="1371"/>
      </w:pPr>
      <w:rPr>
        <w:rFonts w:hint="default"/>
      </w:rPr>
    </w:lvl>
    <w:lvl w:ilvl="8" w:tplc="6DB8A5CE">
      <w:start w:val="1"/>
      <w:numFmt w:val="bullet"/>
      <w:lvlText w:val="•"/>
      <w:lvlJc w:val="left"/>
      <w:pPr>
        <w:ind w:left="7849" w:hanging="1371"/>
      </w:pPr>
      <w:rPr>
        <w:rFonts w:hint="default"/>
      </w:rPr>
    </w:lvl>
  </w:abstractNum>
  <w:abstractNum w:abstractNumId="24">
    <w:nsid w:val="6D82668B"/>
    <w:multiLevelType w:val="multilevel"/>
    <w:tmpl w:val="6D82668B"/>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C4A7358"/>
    <w:multiLevelType w:val="hybridMultilevel"/>
    <w:tmpl w:val="3C1442DC"/>
    <w:lvl w:ilvl="0" w:tplc="60147D74">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abstractNumId w:val="18"/>
  </w:num>
  <w:num w:numId="2">
    <w:abstractNumId w:val="1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19"/>
  </w:num>
  <w:num w:numId="20">
    <w:abstractNumId w:val="9"/>
  </w:num>
  <w:num w:numId="21">
    <w:abstractNumId w:val="8"/>
  </w:num>
  <w:num w:numId="22">
    <w:abstractNumId w:val="11"/>
  </w:num>
  <w:num w:numId="23">
    <w:abstractNumId w:val="1"/>
  </w:num>
  <w:num w:numId="24">
    <w:abstractNumId w:val="5"/>
  </w:num>
  <w:num w:numId="25">
    <w:abstractNumId w:val="7"/>
  </w:num>
  <w:num w:numId="26">
    <w:abstractNumId w:val="10"/>
  </w:num>
  <w:num w:numId="27">
    <w:abstractNumId w:val="21"/>
  </w:num>
  <w:num w:numId="28">
    <w:abstractNumId w:val="1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16"/>
    <w:rsid w:val="00000C0C"/>
    <w:rsid w:val="00000FD6"/>
    <w:rsid w:val="00002A0A"/>
    <w:rsid w:val="00004770"/>
    <w:rsid w:val="00004B4C"/>
    <w:rsid w:val="00005890"/>
    <w:rsid w:val="00011177"/>
    <w:rsid w:val="00017D47"/>
    <w:rsid w:val="00023322"/>
    <w:rsid w:val="000236A6"/>
    <w:rsid w:val="00023BD9"/>
    <w:rsid w:val="00025E5C"/>
    <w:rsid w:val="00035070"/>
    <w:rsid w:val="00037933"/>
    <w:rsid w:val="00042894"/>
    <w:rsid w:val="000437C6"/>
    <w:rsid w:val="0004408E"/>
    <w:rsid w:val="00044BE9"/>
    <w:rsid w:val="000528D8"/>
    <w:rsid w:val="00054292"/>
    <w:rsid w:val="000547CD"/>
    <w:rsid w:val="00057A3B"/>
    <w:rsid w:val="000616F4"/>
    <w:rsid w:val="00062165"/>
    <w:rsid w:val="000672B1"/>
    <w:rsid w:val="000732BF"/>
    <w:rsid w:val="00073BCD"/>
    <w:rsid w:val="00074578"/>
    <w:rsid w:val="0007640C"/>
    <w:rsid w:val="00077569"/>
    <w:rsid w:val="00083401"/>
    <w:rsid w:val="00084F33"/>
    <w:rsid w:val="000864F4"/>
    <w:rsid w:val="000872F2"/>
    <w:rsid w:val="000921FC"/>
    <w:rsid w:val="000931D7"/>
    <w:rsid w:val="000A79E5"/>
    <w:rsid w:val="000B1ECC"/>
    <w:rsid w:val="000B3DBF"/>
    <w:rsid w:val="000B60A2"/>
    <w:rsid w:val="000B66C1"/>
    <w:rsid w:val="000C00E0"/>
    <w:rsid w:val="000C10A2"/>
    <w:rsid w:val="000C3AB2"/>
    <w:rsid w:val="000D2928"/>
    <w:rsid w:val="000D3EB9"/>
    <w:rsid w:val="000D4863"/>
    <w:rsid w:val="000D5E2B"/>
    <w:rsid w:val="000E01C2"/>
    <w:rsid w:val="000E394E"/>
    <w:rsid w:val="000F5641"/>
    <w:rsid w:val="000F5C45"/>
    <w:rsid w:val="000F719D"/>
    <w:rsid w:val="000F742C"/>
    <w:rsid w:val="00103912"/>
    <w:rsid w:val="0011457F"/>
    <w:rsid w:val="00115CBD"/>
    <w:rsid w:val="00116770"/>
    <w:rsid w:val="001201B7"/>
    <w:rsid w:val="00124828"/>
    <w:rsid w:val="00125E63"/>
    <w:rsid w:val="00133C60"/>
    <w:rsid w:val="0013414C"/>
    <w:rsid w:val="0013438B"/>
    <w:rsid w:val="001377B4"/>
    <w:rsid w:val="00145570"/>
    <w:rsid w:val="00147A70"/>
    <w:rsid w:val="00150563"/>
    <w:rsid w:val="00153CF0"/>
    <w:rsid w:val="00157FDE"/>
    <w:rsid w:val="0016104E"/>
    <w:rsid w:val="0016370C"/>
    <w:rsid w:val="00164F79"/>
    <w:rsid w:val="001659C6"/>
    <w:rsid w:val="00165B28"/>
    <w:rsid w:val="00165BE2"/>
    <w:rsid w:val="0016631B"/>
    <w:rsid w:val="00185225"/>
    <w:rsid w:val="00185E01"/>
    <w:rsid w:val="00187DBF"/>
    <w:rsid w:val="00192E8D"/>
    <w:rsid w:val="001968A3"/>
    <w:rsid w:val="00196ADF"/>
    <w:rsid w:val="00197F65"/>
    <w:rsid w:val="001A3CC5"/>
    <w:rsid w:val="001B000D"/>
    <w:rsid w:val="001B3394"/>
    <w:rsid w:val="001B3F28"/>
    <w:rsid w:val="001B59B5"/>
    <w:rsid w:val="001B7DA4"/>
    <w:rsid w:val="001C167F"/>
    <w:rsid w:val="001D560B"/>
    <w:rsid w:val="001E0C89"/>
    <w:rsid w:val="001E2128"/>
    <w:rsid w:val="001E4DE7"/>
    <w:rsid w:val="001E71EE"/>
    <w:rsid w:val="001F3114"/>
    <w:rsid w:val="001F3C21"/>
    <w:rsid w:val="00200A4E"/>
    <w:rsid w:val="002011B9"/>
    <w:rsid w:val="0020488E"/>
    <w:rsid w:val="00206345"/>
    <w:rsid w:val="00213E0A"/>
    <w:rsid w:val="00214009"/>
    <w:rsid w:val="00216DCC"/>
    <w:rsid w:val="00223B94"/>
    <w:rsid w:val="00224684"/>
    <w:rsid w:val="002317E6"/>
    <w:rsid w:val="00240E17"/>
    <w:rsid w:val="0024245B"/>
    <w:rsid w:val="0024534B"/>
    <w:rsid w:val="00245605"/>
    <w:rsid w:val="00251875"/>
    <w:rsid w:val="00257CA1"/>
    <w:rsid w:val="00271458"/>
    <w:rsid w:val="00276A2C"/>
    <w:rsid w:val="00277B12"/>
    <w:rsid w:val="00280957"/>
    <w:rsid w:val="0028456D"/>
    <w:rsid w:val="00285F06"/>
    <w:rsid w:val="00287B6B"/>
    <w:rsid w:val="00290A1A"/>
    <w:rsid w:val="00293812"/>
    <w:rsid w:val="002947AE"/>
    <w:rsid w:val="00294E25"/>
    <w:rsid w:val="002A0F36"/>
    <w:rsid w:val="002A1354"/>
    <w:rsid w:val="002A1587"/>
    <w:rsid w:val="002A4544"/>
    <w:rsid w:val="002A6F60"/>
    <w:rsid w:val="002B0A84"/>
    <w:rsid w:val="002B1816"/>
    <w:rsid w:val="002B2143"/>
    <w:rsid w:val="002B4DE6"/>
    <w:rsid w:val="002C169D"/>
    <w:rsid w:val="002C579A"/>
    <w:rsid w:val="002C5F30"/>
    <w:rsid w:val="002C69A8"/>
    <w:rsid w:val="002C6AC5"/>
    <w:rsid w:val="002D3DE4"/>
    <w:rsid w:val="002D4CAA"/>
    <w:rsid w:val="002D5671"/>
    <w:rsid w:val="002E2FE8"/>
    <w:rsid w:val="002E4578"/>
    <w:rsid w:val="002F0CF3"/>
    <w:rsid w:val="002F1618"/>
    <w:rsid w:val="00302C20"/>
    <w:rsid w:val="003048F0"/>
    <w:rsid w:val="00304FF9"/>
    <w:rsid w:val="00306EDE"/>
    <w:rsid w:val="00307797"/>
    <w:rsid w:val="00307EDD"/>
    <w:rsid w:val="00314134"/>
    <w:rsid w:val="0031743E"/>
    <w:rsid w:val="00317AFE"/>
    <w:rsid w:val="00317FD2"/>
    <w:rsid w:val="003264D4"/>
    <w:rsid w:val="00343E90"/>
    <w:rsid w:val="003448A2"/>
    <w:rsid w:val="00346B65"/>
    <w:rsid w:val="00360905"/>
    <w:rsid w:val="00360CEB"/>
    <w:rsid w:val="00361A8A"/>
    <w:rsid w:val="00371569"/>
    <w:rsid w:val="00372477"/>
    <w:rsid w:val="003756BE"/>
    <w:rsid w:val="00385937"/>
    <w:rsid w:val="00393AD0"/>
    <w:rsid w:val="003A4DCD"/>
    <w:rsid w:val="003A6639"/>
    <w:rsid w:val="003B1206"/>
    <w:rsid w:val="003B1ED9"/>
    <w:rsid w:val="003B4047"/>
    <w:rsid w:val="003C3701"/>
    <w:rsid w:val="003D5FDD"/>
    <w:rsid w:val="003D7F6D"/>
    <w:rsid w:val="003F5DA6"/>
    <w:rsid w:val="003F5E03"/>
    <w:rsid w:val="00400DC9"/>
    <w:rsid w:val="004015BD"/>
    <w:rsid w:val="00407A73"/>
    <w:rsid w:val="00407B34"/>
    <w:rsid w:val="00422CC9"/>
    <w:rsid w:val="00426332"/>
    <w:rsid w:val="0042699C"/>
    <w:rsid w:val="00426A7C"/>
    <w:rsid w:val="00441123"/>
    <w:rsid w:val="00441F2C"/>
    <w:rsid w:val="00443FBB"/>
    <w:rsid w:val="00454ED4"/>
    <w:rsid w:val="004632CB"/>
    <w:rsid w:val="00474467"/>
    <w:rsid w:val="00474969"/>
    <w:rsid w:val="00483AC2"/>
    <w:rsid w:val="00483EA7"/>
    <w:rsid w:val="004870C2"/>
    <w:rsid w:val="00492261"/>
    <w:rsid w:val="00496479"/>
    <w:rsid w:val="004A0FD9"/>
    <w:rsid w:val="004A1F78"/>
    <w:rsid w:val="004B34BB"/>
    <w:rsid w:val="004C3879"/>
    <w:rsid w:val="004C69B0"/>
    <w:rsid w:val="004D191C"/>
    <w:rsid w:val="004D4102"/>
    <w:rsid w:val="004D667B"/>
    <w:rsid w:val="004D6707"/>
    <w:rsid w:val="004E0E1A"/>
    <w:rsid w:val="00505AA7"/>
    <w:rsid w:val="00507EED"/>
    <w:rsid w:val="00510A74"/>
    <w:rsid w:val="00510DA4"/>
    <w:rsid w:val="00512821"/>
    <w:rsid w:val="00514996"/>
    <w:rsid w:val="00514B98"/>
    <w:rsid w:val="0052349E"/>
    <w:rsid w:val="005263E3"/>
    <w:rsid w:val="00533512"/>
    <w:rsid w:val="00533E69"/>
    <w:rsid w:val="00536B11"/>
    <w:rsid w:val="00544952"/>
    <w:rsid w:val="00544B61"/>
    <w:rsid w:val="005648BA"/>
    <w:rsid w:val="005809DE"/>
    <w:rsid w:val="00581DE6"/>
    <w:rsid w:val="00584367"/>
    <w:rsid w:val="005846A6"/>
    <w:rsid w:val="00590E5F"/>
    <w:rsid w:val="005928FF"/>
    <w:rsid w:val="005A2773"/>
    <w:rsid w:val="005A7517"/>
    <w:rsid w:val="005B1A62"/>
    <w:rsid w:val="005B5443"/>
    <w:rsid w:val="005B6EA5"/>
    <w:rsid w:val="005C02AA"/>
    <w:rsid w:val="005C5543"/>
    <w:rsid w:val="005C5DBE"/>
    <w:rsid w:val="005C6BDD"/>
    <w:rsid w:val="005D014F"/>
    <w:rsid w:val="005D1F59"/>
    <w:rsid w:val="005D302C"/>
    <w:rsid w:val="005E0862"/>
    <w:rsid w:val="005E08B9"/>
    <w:rsid w:val="005E0964"/>
    <w:rsid w:val="005E2D2F"/>
    <w:rsid w:val="005E62E0"/>
    <w:rsid w:val="005F5322"/>
    <w:rsid w:val="005F614B"/>
    <w:rsid w:val="005F7A1B"/>
    <w:rsid w:val="00600D9D"/>
    <w:rsid w:val="006023E3"/>
    <w:rsid w:val="006032E8"/>
    <w:rsid w:val="00603C7A"/>
    <w:rsid w:val="00605DCA"/>
    <w:rsid w:val="00607548"/>
    <w:rsid w:val="00617F47"/>
    <w:rsid w:val="00620A72"/>
    <w:rsid w:val="006232F8"/>
    <w:rsid w:val="00624CC6"/>
    <w:rsid w:val="0062652F"/>
    <w:rsid w:val="00630A95"/>
    <w:rsid w:val="00640E41"/>
    <w:rsid w:val="00643715"/>
    <w:rsid w:val="00644935"/>
    <w:rsid w:val="006509E7"/>
    <w:rsid w:val="00652FC6"/>
    <w:rsid w:val="00656B2C"/>
    <w:rsid w:val="006654F4"/>
    <w:rsid w:val="00665E60"/>
    <w:rsid w:val="0066622D"/>
    <w:rsid w:val="0068058C"/>
    <w:rsid w:val="006810AD"/>
    <w:rsid w:val="00681D7F"/>
    <w:rsid w:val="006842D9"/>
    <w:rsid w:val="006854AB"/>
    <w:rsid w:val="006901B5"/>
    <w:rsid w:val="006904DD"/>
    <w:rsid w:val="006909CF"/>
    <w:rsid w:val="00690CBD"/>
    <w:rsid w:val="006915EB"/>
    <w:rsid w:val="00694647"/>
    <w:rsid w:val="00697658"/>
    <w:rsid w:val="00697804"/>
    <w:rsid w:val="006A0CBE"/>
    <w:rsid w:val="006A1723"/>
    <w:rsid w:val="006A305D"/>
    <w:rsid w:val="006B0A77"/>
    <w:rsid w:val="006B0F40"/>
    <w:rsid w:val="006B3E00"/>
    <w:rsid w:val="006B6210"/>
    <w:rsid w:val="006B70CB"/>
    <w:rsid w:val="006D0A1A"/>
    <w:rsid w:val="006E42A2"/>
    <w:rsid w:val="006E5F61"/>
    <w:rsid w:val="006F03AC"/>
    <w:rsid w:val="006F505A"/>
    <w:rsid w:val="006F5630"/>
    <w:rsid w:val="0070325B"/>
    <w:rsid w:val="00707643"/>
    <w:rsid w:val="007146C0"/>
    <w:rsid w:val="0072533B"/>
    <w:rsid w:val="0073036F"/>
    <w:rsid w:val="00730783"/>
    <w:rsid w:val="0073287B"/>
    <w:rsid w:val="00732A90"/>
    <w:rsid w:val="00733ED9"/>
    <w:rsid w:val="00733F58"/>
    <w:rsid w:val="0074220B"/>
    <w:rsid w:val="00742655"/>
    <w:rsid w:val="00743012"/>
    <w:rsid w:val="00747502"/>
    <w:rsid w:val="0074791E"/>
    <w:rsid w:val="007519D1"/>
    <w:rsid w:val="00757B33"/>
    <w:rsid w:val="007619DF"/>
    <w:rsid w:val="00761D75"/>
    <w:rsid w:val="00761DA6"/>
    <w:rsid w:val="00764B97"/>
    <w:rsid w:val="007671F7"/>
    <w:rsid w:val="00770580"/>
    <w:rsid w:val="00772DD8"/>
    <w:rsid w:val="00773537"/>
    <w:rsid w:val="007751E6"/>
    <w:rsid w:val="00776AE6"/>
    <w:rsid w:val="00781332"/>
    <w:rsid w:val="00782280"/>
    <w:rsid w:val="00782B54"/>
    <w:rsid w:val="007853B4"/>
    <w:rsid w:val="00795A36"/>
    <w:rsid w:val="007B35AB"/>
    <w:rsid w:val="007B7617"/>
    <w:rsid w:val="007C0B41"/>
    <w:rsid w:val="007C216F"/>
    <w:rsid w:val="007C4DBE"/>
    <w:rsid w:val="007C5927"/>
    <w:rsid w:val="007D1452"/>
    <w:rsid w:val="007D2707"/>
    <w:rsid w:val="007D50A7"/>
    <w:rsid w:val="007D57F2"/>
    <w:rsid w:val="007D7080"/>
    <w:rsid w:val="007E3416"/>
    <w:rsid w:val="007E5588"/>
    <w:rsid w:val="007F6F2B"/>
    <w:rsid w:val="0080006A"/>
    <w:rsid w:val="00805096"/>
    <w:rsid w:val="00807A04"/>
    <w:rsid w:val="008124EB"/>
    <w:rsid w:val="00812E4F"/>
    <w:rsid w:val="008172AD"/>
    <w:rsid w:val="00821E0D"/>
    <w:rsid w:val="00826A4B"/>
    <w:rsid w:val="0083273B"/>
    <w:rsid w:val="00832A21"/>
    <w:rsid w:val="00832D17"/>
    <w:rsid w:val="0083565E"/>
    <w:rsid w:val="008438C6"/>
    <w:rsid w:val="008512AE"/>
    <w:rsid w:val="00860137"/>
    <w:rsid w:val="008657FF"/>
    <w:rsid w:val="00865CF1"/>
    <w:rsid w:val="008714DE"/>
    <w:rsid w:val="00871A00"/>
    <w:rsid w:val="0087267B"/>
    <w:rsid w:val="00886422"/>
    <w:rsid w:val="00892899"/>
    <w:rsid w:val="008944C8"/>
    <w:rsid w:val="008A1DEE"/>
    <w:rsid w:val="008B1BCF"/>
    <w:rsid w:val="008B6981"/>
    <w:rsid w:val="008C0880"/>
    <w:rsid w:val="008C0D7B"/>
    <w:rsid w:val="008C26FF"/>
    <w:rsid w:val="008C6065"/>
    <w:rsid w:val="008D6B66"/>
    <w:rsid w:val="008E0124"/>
    <w:rsid w:val="008F01F0"/>
    <w:rsid w:val="008F09E8"/>
    <w:rsid w:val="008F117E"/>
    <w:rsid w:val="008F1969"/>
    <w:rsid w:val="008F3900"/>
    <w:rsid w:val="008F3EA4"/>
    <w:rsid w:val="008F6122"/>
    <w:rsid w:val="008F67FB"/>
    <w:rsid w:val="008F7DB6"/>
    <w:rsid w:val="00904052"/>
    <w:rsid w:val="00915B1B"/>
    <w:rsid w:val="00925072"/>
    <w:rsid w:val="00943F7E"/>
    <w:rsid w:val="00945F0F"/>
    <w:rsid w:val="0095385C"/>
    <w:rsid w:val="009549DE"/>
    <w:rsid w:val="0096350B"/>
    <w:rsid w:val="00963DE3"/>
    <w:rsid w:val="0096426B"/>
    <w:rsid w:val="00966F2D"/>
    <w:rsid w:val="00967F7F"/>
    <w:rsid w:val="0097045D"/>
    <w:rsid w:val="0098022D"/>
    <w:rsid w:val="009832F9"/>
    <w:rsid w:val="00984DF8"/>
    <w:rsid w:val="0099261D"/>
    <w:rsid w:val="00992FC6"/>
    <w:rsid w:val="009A0FED"/>
    <w:rsid w:val="009A58F9"/>
    <w:rsid w:val="009A6D3C"/>
    <w:rsid w:val="009B03B6"/>
    <w:rsid w:val="009B0F62"/>
    <w:rsid w:val="009B6A6A"/>
    <w:rsid w:val="009C1FFF"/>
    <w:rsid w:val="009C2D68"/>
    <w:rsid w:val="009C4963"/>
    <w:rsid w:val="009C4C16"/>
    <w:rsid w:val="009C6077"/>
    <w:rsid w:val="009C61CC"/>
    <w:rsid w:val="009C7D25"/>
    <w:rsid w:val="009D0D91"/>
    <w:rsid w:val="009D16D9"/>
    <w:rsid w:val="009D3860"/>
    <w:rsid w:val="009E69FA"/>
    <w:rsid w:val="009F5FFD"/>
    <w:rsid w:val="00A00036"/>
    <w:rsid w:val="00A00437"/>
    <w:rsid w:val="00A02444"/>
    <w:rsid w:val="00A07AD5"/>
    <w:rsid w:val="00A11AD4"/>
    <w:rsid w:val="00A12BF9"/>
    <w:rsid w:val="00A31CC4"/>
    <w:rsid w:val="00A34180"/>
    <w:rsid w:val="00A36759"/>
    <w:rsid w:val="00A41D32"/>
    <w:rsid w:val="00A46371"/>
    <w:rsid w:val="00A4638C"/>
    <w:rsid w:val="00A46E76"/>
    <w:rsid w:val="00A55073"/>
    <w:rsid w:val="00A56DFE"/>
    <w:rsid w:val="00A57571"/>
    <w:rsid w:val="00A73710"/>
    <w:rsid w:val="00A752B9"/>
    <w:rsid w:val="00A767EE"/>
    <w:rsid w:val="00A83921"/>
    <w:rsid w:val="00A84BCD"/>
    <w:rsid w:val="00A90D90"/>
    <w:rsid w:val="00A94E0B"/>
    <w:rsid w:val="00AA0019"/>
    <w:rsid w:val="00AA0819"/>
    <w:rsid w:val="00AA2E1C"/>
    <w:rsid w:val="00AB699E"/>
    <w:rsid w:val="00AC5F76"/>
    <w:rsid w:val="00AC71C6"/>
    <w:rsid w:val="00AC78C5"/>
    <w:rsid w:val="00AC7BA6"/>
    <w:rsid w:val="00AD2F8A"/>
    <w:rsid w:val="00AD3EA2"/>
    <w:rsid w:val="00AD7E57"/>
    <w:rsid w:val="00AE6BA7"/>
    <w:rsid w:val="00AF0FAB"/>
    <w:rsid w:val="00AF1A8E"/>
    <w:rsid w:val="00AF4C9C"/>
    <w:rsid w:val="00AF5C92"/>
    <w:rsid w:val="00AF63FF"/>
    <w:rsid w:val="00AF6F0F"/>
    <w:rsid w:val="00AF7992"/>
    <w:rsid w:val="00AF7FF2"/>
    <w:rsid w:val="00B001CC"/>
    <w:rsid w:val="00B0717C"/>
    <w:rsid w:val="00B21D1C"/>
    <w:rsid w:val="00B22A39"/>
    <w:rsid w:val="00B236D2"/>
    <w:rsid w:val="00B31E8F"/>
    <w:rsid w:val="00B34D14"/>
    <w:rsid w:val="00B4120C"/>
    <w:rsid w:val="00B42BE1"/>
    <w:rsid w:val="00B43793"/>
    <w:rsid w:val="00B453C3"/>
    <w:rsid w:val="00B66474"/>
    <w:rsid w:val="00B70568"/>
    <w:rsid w:val="00B70A50"/>
    <w:rsid w:val="00B71412"/>
    <w:rsid w:val="00B7324A"/>
    <w:rsid w:val="00B73AFA"/>
    <w:rsid w:val="00B74E4E"/>
    <w:rsid w:val="00B7501B"/>
    <w:rsid w:val="00B80811"/>
    <w:rsid w:val="00B84364"/>
    <w:rsid w:val="00B86618"/>
    <w:rsid w:val="00B87CD0"/>
    <w:rsid w:val="00B92094"/>
    <w:rsid w:val="00B92B2B"/>
    <w:rsid w:val="00B9491E"/>
    <w:rsid w:val="00BA1966"/>
    <w:rsid w:val="00BA4E8D"/>
    <w:rsid w:val="00BA6BD9"/>
    <w:rsid w:val="00BB1095"/>
    <w:rsid w:val="00BB77D5"/>
    <w:rsid w:val="00BD639B"/>
    <w:rsid w:val="00BD6A7F"/>
    <w:rsid w:val="00BD6EB2"/>
    <w:rsid w:val="00BD74EC"/>
    <w:rsid w:val="00BE441F"/>
    <w:rsid w:val="00BE4FD3"/>
    <w:rsid w:val="00BE6C6C"/>
    <w:rsid w:val="00C00259"/>
    <w:rsid w:val="00C02648"/>
    <w:rsid w:val="00C16DF6"/>
    <w:rsid w:val="00C20B70"/>
    <w:rsid w:val="00C24C55"/>
    <w:rsid w:val="00C3024A"/>
    <w:rsid w:val="00C3715B"/>
    <w:rsid w:val="00C412CA"/>
    <w:rsid w:val="00C41708"/>
    <w:rsid w:val="00C41976"/>
    <w:rsid w:val="00C454CA"/>
    <w:rsid w:val="00C46179"/>
    <w:rsid w:val="00C4641A"/>
    <w:rsid w:val="00C4667D"/>
    <w:rsid w:val="00C469A2"/>
    <w:rsid w:val="00C46C68"/>
    <w:rsid w:val="00C471AB"/>
    <w:rsid w:val="00C479D4"/>
    <w:rsid w:val="00C50922"/>
    <w:rsid w:val="00C529C4"/>
    <w:rsid w:val="00C53545"/>
    <w:rsid w:val="00C53901"/>
    <w:rsid w:val="00C56040"/>
    <w:rsid w:val="00C6504D"/>
    <w:rsid w:val="00C6791A"/>
    <w:rsid w:val="00C712CF"/>
    <w:rsid w:val="00C749C5"/>
    <w:rsid w:val="00C75781"/>
    <w:rsid w:val="00C75B7B"/>
    <w:rsid w:val="00C76FB2"/>
    <w:rsid w:val="00C825BF"/>
    <w:rsid w:val="00C841E7"/>
    <w:rsid w:val="00C8439E"/>
    <w:rsid w:val="00C90495"/>
    <w:rsid w:val="00CA3E2A"/>
    <w:rsid w:val="00CA4083"/>
    <w:rsid w:val="00CA4A58"/>
    <w:rsid w:val="00CA58CB"/>
    <w:rsid w:val="00CA599D"/>
    <w:rsid w:val="00CA61D7"/>
    <w:rsid w:val="00CA692A"/>
    <w:rsid w:val="00CC6F2B"/>
    <w:rsid w:val="00CC74D7"/>
    <w:rsid w:val="00CE3B84"/>
    <w:rsid w:val="00CE661D"/>
    <w:rsid w:val="00CF214B"/>
    <w:rsid w:val="00CF2E96"/>
    <w:rsid w:val="00D008A2"/>
    <w:rsid w:val="00D00BCD"/>
    <w:rsid w:val="00D0538E"/>
    <w:rsid w:val="00D13049"/>
    <w:rsid w:val="00D14C89"/>
    <w:rsid w:val="00D15679"/>
    <w:rsid w:val="00D168E3"/>
    <w:rsid w:val="00D22466"/>
    <w:rsid w:val="00D30F6E"/>
    <w:rsid w:val="00D319F5"/>
    <w:rsid w:val="00D3487F"/>
    <w:rsid w:val="00D34A09"/>
    <w:rsid w:val="00D40DDB"/>
    <w:rsid w:val="00D42518"/>
    <w:rsid w:val="00D45FC9"/>
    <w:rsid w:val="00D51E99"/>
    <w:rsid w:val="00D56065"/>
    <w:rsid w:val="00D639AB"/>
    <w:rsid w:val="00D72554"/>
    <w:rsid w:val="00D7540B"/>
    <w:rsid w:val="00D76B2A"/>
    <w:rsid w:val="00D819D3"/>
    <w:rsid w:val="00D856CB"/>
    <w:rsid w:val="00D911DE"/>
    <w:rsid w:val="00D91CE3"/>
    <w:rsid w:val="00D959C0"/>
    <w:rsid w:val="00D96152"/>
    <w:rsid w:val="00D969CA"/>
    <w:rsid w:val="00D976EA"/>
    <w:rsid w:val="00D97E9A"/>
    <w:rsid w:val="00DA1B38"/>
    <w:rsid w:val="00DA2A90"/>
    <w:rsid w:val="00DA3443"/>
    <w:rsid w:val="00DA38D7"/>
    <w:rsid w:val="00DA7BF0"/>
    <w:rsid w:val="00DB2112"/>
    <w:rsid w:val="00DB45CF"/>
    <w:rsid w:val="00DB5D5B"/>
    <w:rsid w:val="00DC1BE0"/>
    <w:rsid w:val="00DC5044"/>
    <w:rsid w:val="00DC51EB"/>
    <w:rsid w:val="00DC5943"/>
    <w:rsid w:val="00DC61DF"/>
    <w:rsid w:val="00DD2F7D"/>
    <w:rsid w:val="00DD5A04"/>
    <w:rsid w:val="00DD73B9"/>
    <w:rsid w:val="00DE27DE"/>
    <w:rsid w:val="00DE2AAD"/>
    <w:rsid w:val="00DE2E33"/>
    <w:rsid w:val="00DE45C8"/>
    <w:rsid w:val="00DF0A80"/>
    <w:rsid w:val="00DF5E9D"/>
    <w:rsid w:val="00DF6201"/>
    <w:rsid w:val="00E03636"/>
    <w:rsid w:val="00E03973"/>
    <w:rsid w:val="00E079AF"/>
    <w:rsid w:val="00E13612"/>
    <w:rsid w:val="00E143B3"/>
    <w:rsid w:val="00E14F8A"/>
    <w:rsid w:val="00E16B29"/>
    <w:rsid w:val="00E20C13"/>
    <w:rsid w:val="00E242FF"/>
    <w:rsid w:val="00E25002"/>
    <w:rsid w:val="00E31D99"/>
    <w:rsid w:val="00E32878"/>
    <w:rsid w:val="00E35D75"/>
    <w:rsid w:val="00E37D38"/>
    <w:rsid w:val="00E4051B"/>
    <w:rsid w:val="00E4512D"/>
    <w:rsid w:val="00E51EBF"/>
    <w:rsid w:val="00E5650B"/>
    <w:rsid w:val="00E60407"/>
    <w:rsid w:val="00E632F1"/>
    <w:rsid w:val="00E643EF"/>
    <w:rsid w:val="00E713CD"/>
    <w:rsid w:val="00E73168"/>
    <w:rsid w:val="00E7459C"/>
    <w:rsid w:val="00E80AB9"/>
    <w:rsid w:val="00E83CA4"/>
    <w:rsid w:val="00E85BB5"/>
    <w:rsid w:val="00E8636C"/>
    <w:rsid w:val="00E90822"/>
    <w:rsid w:val="00E92123"/>
    <w:rsid w:val="00EA2E03"/>
    <w:rsid w:val="00EA4910"/>
    <w:rsid w:val="00EA69D2"/>
    <w:rsid w:val="00EB028F"/>
    <w:rsid w:val="00EB5A92"/>
    <w:rsid w:val="00EB5F06"/>
    <w:rsid w:val="00EB61A0"/>
    <w:rsid w:val="00EC21E3"/>
    <w:rsid w:val="00EC3AAA"/>
    <w:rsid w:val="00ED305C"/>
    <w:rsid w:val="00EE05B2"/>
    <w:rsid w:val="00EE3A22"/>
    <w:rsid w:val="00EE65B1"/>
    <w:rsid w:val="00EF144F"/>
    <w:rsid w:val="00EF32B0"/>
    <w:rsid w:val="00F01B47"/>
    <w:rsid w:val="00F03A35"/>
    <w:rsid w:val="00F04F0D"/>
    <w:rsid w:val="00F056F9"/>
    <w:rsid w:val="00F1459C"/>
    <w:rsid w:val="00F22C74"/>
    <w:rsid w:val="00F3085C"/>
    <w:rsid w:val="00F33E1F"/>
    <w:rsid w:val="00F43485"/>
    <w:rsid w:val="00F43E37"/>
    <w:rsid w:val="00F540B8"/>
    <w:rsid w:val="00F55673"/>
    <w:rsid w:val="00F623CD"/>
    <w:rsid w:val="00F63509"/>
    <w:rsid w:val="00F70613"/>
    <w:rsid w:val="00F7427D"/>
    <w:rsid w:val="00F806D1"/>
    <w:rsid w:val="00F83B18"/>
    <w:rsid w:val="00F94245"/>
    <w:rsid w:val="00F96CB6"/>
    <w:rsid w:val="00FA3E9A"/>
    <w:rsid w:val="00FB1AD4"/>
    <w:rsid w:val="00FC362A"/>
    <w:rsid w:val="00FD02BC"/>
    <w:rsid w:val="00FD0D6A"/>
    <w:rsid w:val="00FD0DA3"/>
    <w:rsid w:val="00FD6772"/>
    <w:rsid w:val="00FF25C2"/>
    <w:rsid w:val="00FF4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2B0825"/>
  <w15:docId w15:val="{13170B09-E5E6-47F7-B060-5F097B73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647"/>
    <w:pPr>
      <w:widowControl w:val="0"/>
      <w:autoSpaceDE w:val="0"/>
      <w:autoSpaceDN w:val="0"/>
      <w:adjustRightInd w:val="0"/>
      <w:spacing w:after="0" w:line="240" w:lineRule="auto"/>
      <w:ind w:firstLine="288"/>
    </w:pPr>
    <w:rPr>
      <w:rFonts w:ascii="Times New Roman" w:hAnsi="Times New Roman" w:cs="Times New Roman"/>
      <w:sz w:val="21"/>
      <w:szCs w:val="24"/>
    </w:rPr>
  </w:style>
  <w:style w:type="paragraph" w:styleId="Heading1">
    <w:name w:val="heading 1"/>
    <w:aliases w:val="Section"/>
    <w:basedOn w:val="Normal"/>
    <w:next w:val="Normal"/>
    <w:link w:val="Heading1Char"/>
    <w:uiPriority w:val="9"/>
    <w:qFormat/>
    <w:rsid w:val="006810AD"/>
    <w:pPr>
      <w:keepNext/>
      <w:spacing w:before="240" w:after="160"/>
      <w:outlineLvl w:val="0"/>
    </w:pPr>
    <w:rPr>
      <w:b/>
      <w:bCs/>
      <w:szCs w:val="34"/>
    </w:rPr>
  </w:style>
  <w:style w:type="paragraph" w:styleId="Heading2">
    <w:name w:val="heading 2"/>
    <w:aliases w:val="Subsection"/>
    <w:basedOn w:val="Normal"/>
    <w:next w:val="Normal"/>
    <w:link w:val="Heading2Char"/>
    <w:uiPriority w:val="99"/>
    <w:qFormat/>
    <w:rsid w:val="00AF0FAB"/>
    <w:pPr>
      <w:keepNext/>
      <w:spacing w:before="240" w:after="160"/>
      <w:ind w:firstLine="0"/>
      <w:outlineLvl w:val="1"/>
    </w:pPr>
    <w:rPr>
      <w:b/>
      <w:iCs/>
      <w:szCs w:val="21"/>
    </w:rPr>
  </w:style>
  <w:style w:type="paragraph" w:styleId="Heading3">
    <w:name w:val="heading 3"/>
    <w:aliases w:val="Subsubsection"/>
    <w:basedOn w:val="Normal"/>
    <w:next w:val="Normal"/>
    <w:link w:val="Heading3Char"/>
    <w:uiPriority w:val="99"/>
    <w:qFormat/>
    <w:rsid w:val="00C50922"/>
    <w:pPr>
      <w:keepNext/>
      <w:spacing w:before="240" w:after="160"/>
      <w:outlineLvl w:val="2"/>
    </w:pPr>
    <w:rPr>
      <w:sz w:val="28"/>
      <w:szCs w:val="28"/>
    </w:rPr>
  </w:style>
  <w:style w:type="paragraph" w:styleId="Heading4">
    <w:name w:val="heading 4"/>
    <w:aliases w:val="Paragraph"/>
    <w:basedOn w:val="Normal"/>
    <w:next w:val="Normal"/>
    <w:link w:val="Heading4Char"/>
    <w:uiPriority w:val="99"/>
    <w:qFormat/>
    <w:rsid w:val="00C50922"/>
    <w:pPr>
      <w:keepNext/>
      <w:spacing w:before="240" w:after="160"/>
      <w:outlineLvl w:val="3"/>
    </w:pPr>
    <w:rPr>
      <w:b/>
      <w:bCs/>
    </w:rPr>
  </w:style>
  <w:style w:type="paragraph" w:styleId="Heading5">
    <w:name w:val="heading 5"/>
    <w:aliases w:val="Subparagraph"/>
    <w:basedOn w:val="Normal"/>
    <w:next w:val="Normal"/>
    <w:link w:val="Heading5Char"/>
    <w:uiPriority w:val="99"/>
    <w:qFormat/>
    <w:rsid w:val="00C50922"/>
    <w:pPr>
      <w:keepNext/>
      <w:spacing w:before="240" w:after="1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qFormat/>
    <w:rsid w:val="006810AD"/>
    <w:rPr>
      <w:rFonts w:ascii="Times New Roman" w:hAnsi="Times New Roman" w:cs="Times New Roman"/>
      <w:b/>
      <w:bCs/>
      <w:sz w:val="21"/>
      <w:szCs w:val="34"/>
    </w:rPr>
  </w:style>
  <w:style w:type="character" w:customStyle="1" w:styleId="Heading2Char">
    <w:name w:val="Heading 2 Char"/>
    <w:aliases w:val="Subsection Char"/>
    <w:basedOn w:val="DefaultParagraphFont"/>
    <w:link w:val="Heading2"/>
    <w:uiPriority w:val="99"/>
    <w:rsid w:val="00AF0FAB"/>
    <w:rPr>
      <w:rFonts w:ascii="Times New Roman" w:hAnsi="Times New Roman" w:cs="Times New Roman"/>
      <w:b/>
      <w:iCs/>
      <w:sz w:val="21"/>
      <w:szCs w:val="21"/>
    </w:rPr>
  </w:style>
  <w:style w:type="character" w:customStyle="1" w:styleId="Heading3Char">
    <w:name w:val="Heading 3 Char"/>
    <w:aliases w:val="Subsubsection Char"/>
    <w:basedOn w:val="DefaultParagraphFont"/>
    <w:link w:val="Heading3"/>
    <w:uiPriority w:val="9"/>
    <w:semiHidden/>
    <w:rsid w:val="009C4C16"/>
    <w:rPr>
      <w:rFonts w:asciiTheme="majorHAnsi" w:eastAsiaTheme="majorEastAsia" w:hAnsiTheme="majorHAnsi" w:cstheme="majorBidi"/>
      <w:b/>
      <w:bCs/>
      <w:sz w:val="26"/>
      <w:szCs w:val="26"/>
    </w:rPr>
  </w:style>
  <w:style w:type="character" w:customStyle="1" w:styleId="Heading4Char">
    <w:name w:val="Heading 4 Char"/>
    <w:aliases w:val="Paragraph Char"/>
    <w:basedOn w:val="DefaultParagraphFont"/>
    <w:link w:val="Heading4"/>
    <w:uiPriority w:val="9"/>
    <w:semiHidden/>
    <w:rsid w:val="009C4C16"/>
    <w:rPr>
      <w:b/>
      <w:bCs/>
      <w:sz w:val="28"/>
      <w:szCs w:val="28"/>
    </w:rPr>
  </w:style>
  <w:style w:type="character" w:customStyle="1" w:styleId="Heading5Char">
    <w:name w:val="Heading 5 Char"/>
    <w:aliases w:val="Subparagraph Char"/>
    <w:basedOn w:val="DefaultParagraphFont"/>
    <w:link w:val="Heading5"/>
    <w:uiPriority w:val="9"/>
    <w:semiHidden/>
    <w:rsid w:val="009C4C16"/>
    <w:rPr>
      <w:b/>
      <w:bCs/>
      <w:i/>
      <w:iCs/>
      <w:sz w:val="26"/>
      <w:szCs w:val="26"/>
    </w:rPr>
  </w:style>
  <w:style w:type="paragraph" w:customStyle="1" w:styleId="Quotation">
    <w:name w:val="Quotation"/>
    <w:basedOn w:val="Normal"/>
    <w:next w:val="Normal"/>
    <w:uiPriority w:val="99"/>
    <w:rsid w:val="00C50922"/>
    <w:pPr>
      <w:keepNext/>
      <w:spacing w:before="240" w:after="160"/>
    </w:pPr>
  </w:style>
  <w:style w:type="paragraph" w:customStyle="1" w:styleId="Verse">
    <w:name w:val="Verse"/>
    <w:basedOn w:val="Normal"/>
    <w:next w:val="Normal"/>
    <w:uiPriority w:val="99"/>
    <w:rsid w:val="00C50922"/>
    <w:pPr>
      <w:keepNext/>
      <w:spacing w:before="240" w:after="160"/>
    </w:pPr>
  </w:style>
  <w:style w:type="paragraph" w:styleId="Caption">
    <w:name w:val="caption"/>
    <w:basedOn w:val="Normal"/>
    <w:next w:val="Normal"/>
    <w:uiPriority w:val="99"/>
    <w:qFormat/>
    <w:rsid w:val="00C50922"/>
    <w:pPr>
      <w:spacing w:before="120" w:after="120"/>
      <w:jc w:val="center"/>
    </w:pPr>
    <w:rPr>
      <w:b/>
      <w:bCs/>
      <w:sz w:val="20"/>
      <w:szCs w:val="20"/>
    </w:rPr>
  </w:style>
  <w:style w:type="paragraph" w:customStyle="1" w:styleId="Footnote">
    <w:name w:val="Footnote"/>
    <w:basedOn w:val="Normal"/>
    <w:next w:val="Normal"/>
    <w:uiPriority w:val="99"/>
    <w:rsid w:val="00C50922"/>
  </w:style>
  <w:style w:type="paragraph" w:customStyle="1" w:styleId="MTDisplayEquation">
    <w:name w:val="MTDisplayEquation"/>
    <w:basedOn w:val="Normal"/>
    <w:next w:val="Normal"/>
    <w:uiPriority w:val="99"/>
    <w:rsid w:val="00C50922"/>
  </w:style>
  <w:style w:type="paragraph" w:styleId="Header">
    <w:name w:val="header"/>
    <w:basedOn w:val="Normal"/>
    <w:link w:val="HeaderChar"/>
    <w:uiPriority w:val="99"/>
    <w:unhideWhenUsed/>
    <w:qFormat/>
    <w:rsid w:val="003B1ED9"/>
    <w:pPr>
      <w:tabs>
        <w:tab w:val="center" w:pos="4680"/>
        <w:tab w:val="right" w:pos="9360"/>
      </w:tabs>
    </w:pPr>
  </w:style>
  <w:style w:type="character" w:customStyle="1" w:styleId="HeaderChar">
    <w:name w:val="Header Char"/>
    <w:basedOn w:val="DefaultParagraphFont"/>
    <w:link w:val="Header"/>
    <w:uiPriority w:val="99"/>
    <w:qFormat/>
    <w:rsid w:val="003B1ED9"/>
    <w:rPr>
      <w:rFonts w:ascii="Times New Roman" w:hAnsi="Times New Roman" w:cs="Times New Roman"/>
      <w:sz w:val="24"/>
      <w:szCs w:val="24"/>
    </w:rPr>
  </w:style>
  <w:style w:type="paragraph" w:styleId="Footer">
    <w:name w:val="footer"/>
    <w:basedOn w:val="Normal"/>
    <w:link w:val="FooterChar"/>
    <w:uiPriority w:val="99"/>
    <w:unhideWhenUsed/>
    <w:qFormat/>
    <w:rsid w:val="003B1ED9"/>
    <w:pPr>
      <w:tabs>
        <w:tab w:val="center" w:pos="4680"/>
        <w:tab w:val="right" w:pos="9360"/>
      </w:tabs>
    </w:pPr>
  </w:style>
  <w:style w:type="character" w:customStyle="1" w:styleId="FooterChar">
    <w:name w:val="Footer Char"/>
    <w:basedOn w:val="DefaultParagraphFont"/>
    <w:link w:val="Footer"/>
    <w:uiPriority w:val="99"/>
    <w:qFormat/>
    <w:rsid w:val="003B1ED9"/>
    <w:rPr>
      <w:rFonts w:ascii="Times New Roman" w:hAnsi="Times New Roman" w:cs="Times New Roman"/>
      <w:sz w:val="24"/>
      <w:szCs w:val="24"/>
    </w:rPr>
  </w:style>
  <w:style w:type="table" w:styleId="TableGrid">
    <w:name w:val="Table Grid"/>
    <w:basedOn w:val="TableNormal"/>
    <w:uiPriority w:val="59"/>
    <w:qFormat/>
    <w:rsid w:val="003B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C21"/>
    <w:pPr>
      <w:ind w:left="720"/>
      <w:contextualSpacing/>
    </w:pPr>
  </w:style>
  <w:style w:type="character" w:styleId="Hyperlink">
    <w:name w:val="Hyperlink"/>
    <w:basedOn w:val="DefaultParagraphFont"/>
    <w:uiPriority w:val="99"/>
    <w:unhideWhenUsed/>
    <w:qFormat/>
    <w:rsid w:val="001E4DE7"/>
    <w:rPr>
      <w:color w:val="0563C1" w:themeColor="hyperlink"/>
      <w:u w:val="single"/>
    </w:rPr>
  </w:style>
  <w:style w:type="table" w:customStyle="1" w:styleId="TableGrid1">
    <w:name w:val="Table Grid1"/>
    <w:basedOn w:val="TableNormal"/>
    <w:next w:val="TableGrid"/>
    <w:uiPriority w:val="39"/>
    <w:rsid w:val="009C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2E2FE8"/>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E2FE8"/>
    <w:rPr>
      <w:rFonts w:ascii="Tahoma" w:hAnsi="Tahoma" w:cs="Tahoma"/>
      <w:sz w:val="16"/>
      <w:szCs w:val="16"/>
    </w:rPr>
  </w:style>
  <w:style w:type="paragraph" w:styleId="BodyText">
    <w:name w:val="Body Text"/>
    <w:basedOn w:val="Normal"/>
    <w:link w:val="BodyTextChar"/>
    <w:uiPriority w:val="1"/>
    <w:qFormat/>
    <w:rsid w:val="0097045D"/>
    <w:pPr>
      <w:autoSpaceDE/>
      <w:autoSpaceDN/>
      <w:adjustRightInd/>
      <w:ind w:left="103"/>
    </w:pPr>
    <w:rPr>
      <w:rFonts w:eastAsia="Times New Roman" w:cstheme="minorBidi"/>
      <w:sz w:val="24"/>
    </w:rPr>
  </w:style>
  <w:style w:type="character" w:customStyle="1" w:styleId="BodyTextChar">
    <w:name w:val="Body Text Char"/>
    <w:basedOn w:val="DefaultParagraphFont"/>
    <w:link w:val="BodyText"/>
    <w:uiPriority w:val="1"/>
    <w:rsid w:val="0097045D"/>
    <w:rPr>
      <w:rFonts w:ascii="Times New Roman" w:eastAsia="Times New Roman" w:hAnsi="Times New Roman"/>
      <w:sz w:val="24"/>
      <w:szCs w:val="24"/>
    </w:rPr>
  </w:style>
  <w:style w:type="paragraph" w:customStyle="1" w:styleId="TableParagraph">
    <w:name w:val="Table Paragraph"/>
    <w:basedOn w:val="Normal"/>
    <w:uiPriority w:val="1"/>
    <w:qFormat/>
    <w:rsid w:val="001F3114"/>
    <w:pPr>
      <w:autoSpaceDE/>
      <w:autoSpaceDN/>
      <w:adjustRightInd/>
      <w:ind w:firstLine="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C71C6"/>
    <w:rPr>
      <w:color w:val="954F72" w:themeColor="followedHyperlink"/>
      <w:u w:val="single"/>
    </w:rPr>
  </w:style>
  <w:style w:type="character" w:customStyle="1" w:styleId="NoSpacingChar">
    <w:name w:val="No Spacing Char"/>
    <w:basedOn w:val="DefaultParagraphFont"/>
    <w:link w:val="NoSpacing"/>
    <w:uiPriority w:val="1"/>
    <w:locked/>
    <w:rsid w:val="00AC71C6"/>
    <w:rPr>
      <w:rFonts w:ascii="Times New Roman" w:hAnsi="Times New Roman" w:cs="Times New Roman"/>
    </w:rPr>
  </w:style>
  <w:style w:type="paragraph" w:styleId="NoSpacing">
    <w:name w:val="No Spacing"/>
    <w:link w:val="NoSpacingChar"/>
    <w:uiPriority w:val="1"/>
    <w:qFormat/>
    <w:rsid w:val="00AC71C6"/>
    <w:pPr>
      <w:spacing w:after="0" w:line="240" w:lineRule="auto"/>
    </w:pPr>
    <w:rPr>
      <w:rFonts w:ascii="Times New Roman" w:hAnsi="Times New Roman" w:cs="Times New Roman"/>
    </w:rPr>
  </w:style>
  <w:style w:type="character" w:styleId="PlaceholderText">
    <w:name w:val="Placeholder Text"/>
    <w:basedOn w:val="DefaultParagraphFont"/>
    <w:uiPriority w:val="99"/>
    <w:semiHidden/>
    <w:qFormat/>
    <w:rsid w:val="00AC71C6"/>
    <w:rPr>
      <w:color w:val="808080"/>
    </w:rPr>
  </w:style>
  <w:style w:type="character" w:customStyle="1" w:styleId="mjx-char">
    <w:name w:val="mjx-char"/>
    <w:basedOn w:val="DefaultParagraphFont"/>
    <w:rsid w:val="00AC71C6"/>
  </w:style>
  <w:style w:type="character" w:customStyle="1" w:styleId="fontstyle21">
    <w:name w:val="fontstyle21"/>
    <w:basedOn w:val="DefaultParagraphFont"/>
    <w:rsid w:val="00AC71C6"/>
    <w:rPr>
      <w:rFonts w:ascii="CMBX12" w:hAnsi="CMBX12" w:hint="default"/>
      <w:b/>
      <w:bCs/>
      <w:i w:val="0"/>
      <w:iCs w:val="0"/>
      <w:color w:val="000000"/>
      <w:sz w:val="24"/>
      <w:szCs w:val="24"/>
    </w:rPr>
  </w:style>
  <w:style w:type="table" w:styleId="TableGridLight">
    <w:name w:val="Grid Table Light"/>
    <w:basedOn w:val="TableNormal"/>
    <w:uiPriority w:val="40"/>
    <w:rsid w:val="00D959C0"/>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F04F0D"/>
    <w:pPr>
      <w:spacing w:after="0" w:line="240" w:lineRule="auto"/>
    </w:pPr>
    <w:rPr>
      <w:rFonts w:ascii="Calibri" w:eastAsia="Calibri" w:hAnsi="Calibri" w:cs="Ari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sid w:val="000D2928"/>
    <w:pPr>
      <w:widowControl/>
      <w:autoSpaceDE/>
      <w:autoSpaceDN/>
      <w:adjustRightInd/>
      <w:spacing w:after="200"/>
      <w:ind w:left="1440"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2928"/>
    <w:rPr>
      <w:rFonts w:eastAsiaTheme="minorHAnsi"/>
      <w:sz w:val="20"/>
      <w:szCs w:val="20"/>
    </w:rPr>
  </w:style>
  <w:style w:type="character" w:styleId="CommentReference">
    <w:name w:val="annotation reference"/>
    <w:basedOn w:val="DefaultParagraphFont"/>
    <w:uiPriority w:val="99"/>
    <w:semiHidden/>
    <w:unhideWhenUsed/>
    <w:rsid w:val="000D2928"/>
    <w:rPr>
      <w:sz w:val="16"/>
      <w:szCs w:val="16"/>
    </w:rPr>
  </w:style>
  <w:style w:type="table" w:customStyle="1" w:styleId="TableGrid11">
    <w:name w:val="Table Grid11"/>
    <w:basedOn w:val="TableNormal"/>
    <w:uiPriority w:val="39"/>
    <w:rsid w:val="005648BA"/>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865CF1"/>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qFormat/>
    <w:rsid w:val="00FA3E9A"/>
    <w:pPr>
      <w:widowControl/>
      <w:autoSpaceDE/>
      <w:autoSpaceDN/>
      <w:adjustRightInd/>
      <w:spacing w:before="100" w:beforeAutospacing="1" w:after="100" w:afterAutospacing="1"/>
      <w:ind w:firstLine="0"/>
    </w:pPr>
    <w:rPr>
      <w:rFonts w:eastAsia="Times New Roman"/>
      <w:sz w:val="24"/>
    </w:rPr>
  </w:style>
  <w:style w:type="paragraph" w:customStyle="1" w:styleId="Default">
    <w:name w:val="Default"/>
    <w:qFormat/>
    <w:rsid w:val="00FA3E9A"/>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Authors">
    <w:name w:val="Authors"/>
    <w:basedOn w:val="Normal"/>
    <w:next w:val="Normal"/>
    <w:qFormat/>
    <w:rsid w:val="00FA3E9A"/>
    <w:pPr>
      <w:framePr w:w="9072" w:hSpace="187" w:vSpace="187" w:wrap="notBeside" w:vAnchor="text" w:hAnchor="page" w:xAlign="center" w:y="1"/>
      <w:widowControl/>
      <w:adjustRightInd/>
      <w:spacing w:after="320"/>
      <w:ind w:firstLine="0"/>
      <w:jc w:val="center"/>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2949">
      <w:bodyDiv w:val="1"/>
      <w:marLeft w:val="0"/>
      <w:marRight w:val="0"/>
      <w:marTop w:val="0"/>
      <w:marBottom w:val="0"/>
      <w:divBdr>
        <w:top w:val="none" w:sz="0" w:space="0" w:color="auto"/>
        <w:left w:val="none" w:sz="0" w:space="0" w:color="auto"/>
        <w:bottom w:val="none" w:sz="0" w:space="0" w:color="auto"/>
        <w:right w:val="none" w:sz="0" w:space="0" w:color="auto"/>
      </w:divBdr>
    </w:div>
    <w:div w:id="135070830">
      <w:bodyDiv w:val="1"/>
      <w:marLeft w:val="0"/>
      <w:marRight w:val="0"/>
      <w:marTop w:val="0"/>
      <w:marBottom w:val="0"/>
      <w:divBdr>
        <w:top w:val="none" w:sz="0" w:space="0" w:color="auto"/>
        <w:left w:val="none" w:sz="0" w:space="0" w:color="auto"/>
        <w:bottom w:val="none" w:sz="0" w:space="0" w:color="auto"/>
        <w:right w:val="none" w:sz="0" w:space="0" w:color="auto"/>
      </w:divBdr>
    </w:div>
    <w:div w:id="265311953">
      <w:bodyDiv w:val="1"/>
      <w:marLeft w:val="0"/>
      <w:marRight w:val="0"/>
      <w:marTop w:val="0"/>
      <w:marBottom w:val="0"/>
      <w:divBdr>
        <w:top w:val="none" w:sz="0" w:space="0" w:color="auto"/>
        <w:left w:val="none" w:sz="0" w:space="0" w:color="auto"/>
        <w:bottom w:val="none" w:sz="0" w:space="0" w:color="auto"/>
        <w:right w:val="none" w:sz="0" w:space="0" w:color="auto"/>
      </w:divBdr>
    </w:div>
    <w:div w:id="354311630">
      <w:bodyDiv w:val="1"/>
      <w:marLeft w:val="0"/>
      <w:marRight w:val="0"/>
      <w:marTop w:val="0"/>
      <w:marBottom w:val="0"/>
      <w:divBdr>
        <w:top w:val="none" w:sz="0" w:space="0" w:color="auto"/>
        <w:left w:val="none" w:sz="0" w:space="0" w:color="auto"/>
        <w:bottom w:val="none" w:sz="0" w:space="0" w:color="auto"/>
        <w:right w:val="none" w:sz="0" w:space="0" w:color="auto"/>
      </w:divBdr>
    </w:div>
    <w:div w:id="374812184">
      <w:bodyDiv w:val="1"/>
      <w:marLeft w:val="0"/>
      <w:marRight w:val="0"/>
      <w:marTop w:val="0"/>
      <w:marBottom w:val="0"/>
      <w:divBdr>
        <w:top w:val="none" w:sz="0" w:space="0" w:color="auto"/>
        <w:left w:val="none" w:sz="0" w:space="0" w:color="auto"/>
        <w:bottom w:val="none" w:sz="0" w:space="0" w:color="auto"/>
        <w:right w:val="none" w:sz="0" w:space="0" w:color="auto"/>
      </w:divBdr>
    </w:div>
    <w:div w:id="585113509">
      <w:bodyDiv w:val="1"/>
      <w:marLeft w:val="0"/>
      <w:marRight w:val="0"/>
      <w:marTop w:val="0"/>
      <w:marBottom w:val="0"/>
      <w:divBdr>
        <w:top w:val="none" w:sz="0" w:space="0" w:color="auto"/>
        <w:left w:val="none" w:sz="0" w:space="0" w:color="auto"/>
        <w:bottom w:val="none" w:sz="0" w:space="0" w:color="auto"/>
        <w:right w:val="none" w:sz="0" w:space="0" w:color="auto"/>
      </w:divBdr>
    </w:div>
    <w:div w:id="616524083">
      <w:bodyDiv w:val="1"/>
      <w:marLeft w:val="0"/>
      <w:marRight w:val="0"/>
      <w:marTop w:val="0"/>
      <w:marBottom w:val="0"/>
      <w:divBdr>
        <w:top w:val="none" w:sz="0" w:space="0" w:color="auto"/>
        <w:left w:val="none" w:sz="0" w:space="0" w:color="auto"/>
        <w:bottom w:val="none" w:sz="0" w:space="0" w:color="auto"/>
        <w:right w:val="none" w:sz="0" w:space="0" w:color="auto"/>
      </w:divBdr>
    </w:div>
    <w:div w:id="632908809">
      <w:bodyDiv w:val="1"/>
      <w:marLeft w:val="0"/>
      <w:marRight w:val="0"/>
      <w:marTop w:val="0"/>
      <w:marBottom w:val="0"/>
      <w:divBdr>
        <w:top w:val="none" w:sz="0" w:space="0" w:color="auto"/>
        <w:left w:val="none" w:sz="0" w:space="0" w:color="auto"/>
        <w:bottom w:val="none" w:sz="0" w:space="0" w:color="auto"/>
        <w:right w:val="none" w:sz="0" w:space="0" w:color="auto"/>
      </w:divBdr>
    </w:div>
    <w:div w:id="639843275">
      <w:bodyDiv w:val="1"/>
      <w:marLeft w:val="0"/>
      <w:marRight w:val="0"/>
      <w:marTop w:val="0"/>
      <w:marBottom w:val="0"/>
      <w:divBdr>
        <w:top w:val="none" w:sz="0" w:space="0" w:color="auto"/>
        <w:left w:val="none" w:sz="0" w:space="0" w:color="auto"/>
        <w:bottom w:val="none" w:sz="0" w:space="0" w:color="auto"/>
        <w:right w:val="none" w:sz="0" w:space="0" w:color="auto"/>
      </w:divBdr>
    </w:div>
    <w:div w:id="1262178361">
      <w:bodyDiv w:val="1"/>
      <w:marLeft w:val="0"/>
      <w:marRight w:val="0"/>
      <w:marTop w:val="0"/>
      <w:marBottom w:val="0"/>
      <w:divBdr>
        <w:top w:val="none" w:sz="0" w:space="0" w:color="auto"/>
        <w:left w:val="none" w:sz="0" w:space="0" w:color="auto"/>
        <w:bottom w:val="none" w:sz="0" w:space="0" w:color="auto"/>
        <w:right w:val="none" w:sz="0" w:space="0" w:color="auto"/>
      </w:divBdr>
    </w:div>
    <w:div w:id="1274678559">
      <w:bodyDiv w:val="1"/>
      <w:marLeft w:val="0"/>
      <w:marRight w:val="0"/>
      <w:marTop w:val="0"/>
      <w:marBottom w:val="0"/>
      <w:divBdr>
        <w:top w:val="none" w:sz="0" w:space="0" w:color="auto"/>
        <w:left w:val="none" w:sz="0" w:space="0" w:color="auto"/>
        <w:bottom w:val="none" w:sz="0" w:space="0" w:color="auto"/>
        <w:right w:val="none" w:sz="0" w:space="0" w:color="auto"/>
      </w:divBdr>
    </w:div>
    <w:div w:id="1542401075">
      <w:bodyDiv w:val="1"/>
      <w:marLeft w:val="0"/>
      <w:marRight w:val="0"/>
      <w:marTop w:val="0"/>
      <w:marBottom w:val="0"/>
      <w:divBdr>
        <w:top w:val="none" w:sz="0" w:space="0" w:color="auto"/>
        <w:left w:val="none" w:sz="0" w:space="0" w:color="auto"/>
        <w:bottom w:val="none" w:sz="0" w:space="0" w:color="auto"/>
        <w:right w:val="none" w:sz="0" w:space="0" w:color="auto"/>
      </w:divBdr>
    </w:div>
    <w:div w:id="1671131468">
      <w:bodyDiv w:val="1"/>
      <w:marLeft w:val="0"/>
      <w:marRight w:val="0"/>
      <w:marTop w:val="0"/>
      <w:marBottom w:val="0"/>
      <w:divBdr>
        <w:top w:val="none" w:sz="0" w:space="0" w:color="auto"/>
        <w:left w:val="none" w:sz="0" w:space="0" w:color="auto"/>
        <w:bottom w:val="none" w:sz="0" w:space="0" w:color="auto"/>
        <w:right w:val="none" w:sz="0" w:space="0" w:color="auto"/>
      </w:divBdr>
    </w:div>
    <w:div w:id="1758791668">
      <w:bodyDiv w:val="1"/>
      <w:marLeft w:val="0"/>
      <w:marRight w:val="0"/>
      <w:marTop w:val="0"/>
      <w:marBottom w:val="0"/>
      <w:divBdr>
        <w:top w:val="none" w:sz="0" w:space="0" w:color="auto"/>
        <w:left w:val="none" w:sz="0" w:space="0" w:color="auto"/>
        <w:bottom w:val="none" w:sz="0" w:space="0" w:color="auto"/>
        <w:right w:val="none" w:sz="0" w:space="0" w:color="auto"/>
      </w:divBdr>
    </w:div>
    <w:div w:id="19687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9B2D-24FB-4446-A580-71A3454C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dc:creator>
  <cp:lastModifiedBy>maryam</cp:lastModifiedBy>
  <cp:revision>2</cp:revision>
  <cp:lastPrinted>2024-09-16T10:11:00Z</cp:lastPrinted>
  <dcterms:created xsi:type="dcterms:W3CDTF">2025-01-01T19:06:00Z</dcterms:created>
  <dcterms:modified xsi:type="dcterms:W3CDTF">2025-01-01T19:06:00Z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